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AB2293" w14:textId="4BDB31AE" w:rsidR="00090C7B" w:rsidRPr="00090C7B" w:rsidRDefault="00090C7B" w:rsidP="00090C7B">
      <w:pPr>
        <w:shd w:val="clear" w:color="auto" w:fill="FFFFFF"/>
        <w:spacing w:before="100" w:beforeAutospacing="1" w:after="100" w:afterAutospacing="1"/>
        <w:rPr>
          <w:rFonts w:ascii="Times New Roman" w:eastAsia="Times New Roman" w:hAnsi="Times New Roman" w:cs="Times New Roman"/>
          <w:lang w:eastAsia="en-GB"/>
        </w:rPr>
      </w:pPr>
      <w:r w:rsidRPr="00090C7B">
        <w:rPr>
          <w:rFonts w:ascii="Arial" w:eastAsia="Times New Roman" w:hAnsi="Arial" w:cs="Arial"/>
          <w:b/>
          <w:bCs/>
          <w:sz w:val="22"/>
          <w:szCs w:val="22"/>
          <w:lang w:eastAsia="en-GB"/>
        </w:rPr>
        <w:t xml:space="preserve">Assessment </w:t>
      </w:r>
      <w:proofErr w:type="gramStart"/>
      <w:r w:rsidRPr="00090C7B">
        <w:rPr>
          <w:rFonts w:ascii="Arial" w:eastAsia="Times New Roman" w:hAnsi="Arial" w:cs="Arial"/>
          <w:b/>
          <w:bCs/>
          <w:sz w:val="22"/>
          <w:szCs w:val="22"/>
          <w:lang w:eastAsia="en-GB"/>
        </w:rPr>
        <w:t>task :</w:t>
      </w:r>
      <w:proofErr w:type="gramEnd"/>
      <w:r w:rsidRPr="00090C7B">
        <w:rPr>
          <w:rFonts w:ascii="Arial" w:eastAsia="Times New Roman" w:hAnsi="Arial" w:cs="Arial"/>
          <w:b/>
          <w:bCs/>
          <w:sz w:val="22"/>
          <w:szCs w:val="22"/>
          <w:lang w:eastAsia="en-GB"/>
        </w:rPr>
        <w:t xml:space="preserve"> HEALTHCARE SYSTEM PERFORMANCE </w:t>
      </w:r>
    </w:p>
    <w:p w14:paraId="7A5A05D0" w14:textId="38DB305D" w:rsidR="00090C7B" w:rsidRPr="00090C7B" w:rsidRDefault="00090C7B" w:rsidP="00090C7B">
      <w:pPr>
        <w:shd w:val="clear" w:color="auto" w:fill="FFFFFF"/>
        <w:rPr>
          <w:rFonts w:ascii="Times New Roman" w:eastAsia="Times New Roman" w:hAnsi="Times New Roman" w:cs="Times New Roman"/>
          <w:lang w:eastAsia="en-GB"/>
        </w:rPr>
      </w:pPr>
      <w:r w:rsidRPr="00090C7B">
        <w:rPr>
          <w:rFonts w:ascii="Times New Roman" w:eastAsia="Times New Roman" w:hAnsi="Times New Roman" w:cs="Times New Roman"/>
          <w:lang w:eastAsia="en-GB"/>
        </w:rPr>
        <w:fldChar w:fldCharType="begin"/>
      </w:r>
      <w:r w:rsidRPr="00090C7B">
        <w:rPr>
          <w:rFonts w:ascii="Times New Roman" w:eastAsia="Times New Roman" w:hAnsi="Times New Roman" w:cs="Times New Roman"/>
          <w:lang w:eastAsia="en-GB"/>
        </w:rPr>
        <w:instrText xml:space="preserve"> INCLUDEPICTURE "/var/folders/s5/h7j41hfd6sv1xmw8nzdqqvlh0000gn/T/com.microsoft.Word/WebArchiveCopyPasteTempFiles/page5image368358656" \* MERGEFORMATINET </w:instrText>
      </w:r>
      <w:r w:rsidRPr="00090C7B">
        <w:rPr>
          <w:rFonts w:ascii="Times New Roman" w:eastAsia="Times New Roman" w:hAnsi="Times New Roman" w:cs="Times New Roman"/>
          <w:lang w:eastAsia="en-GB"/>
        </w:rPr>
        <w:fldChar w:fldCharType="separate"/>
      </w:r>
      <w:r w:rsidRPr="00090C7B">
        <w:rPr>
          <w:rFonts w:ascii="Times New Roman" w:eastAsia="Times New Roman" w:hAnsi="Times New Roman" w:cs="Times New Roman"/>
          <w:noProof/>
          <w:lang w:eastAsia="en-GB"/>
        </w:rPr>
        <w:drawing>
          <wp:inline distT="0" distB="0" distL="0" distR="0" wp14:anchorId="6D498C04" wp14:editId="6B445E1B">
            <wp:extent cx="5727700" cy="8255"/>
            <wp:effectExtent l="0" t="0" r="0" b="4445"/>
            <wp:docPr id="2" name="Picture 2" descr="page5image368358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5image36835865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27700" cy="8255"/>
                    </a:xfrm>
                    <a:prstGeom prst="rect">
                      <a:avLst/>
                    </a:prstGeom>
                    <a:noFill/>
                    <a:ln>
                      <a:noFill/>
                    </a:ln>
                  </pic:spPr>
                </pic:pic>
              </a:graphicData>
            </a:graphic>
          </wp:inline>
        </w:drawing>
      </w:r>
      <w:r w:rsidRPr="00090C7B">
        <w:rPr>
          <w:rFonts w:ascii="Times New Roman" w:eastAsia="Times New Roman" w:hAnsi="Times New Roman" w:cs="Times New Roman"/>
          <w:lang w:eastAsia="en-GB"/>
        </w:rPr>
        <w:fldChar w:fldCharType="end"/>
      </w:r>
      <w:r w:rsidRPr="00090C7B">
        <w:rPr>
          <w:rFonts w:ascii="Times New Roman" w:eastAsia="Times New Roman" w:hAnsi="Times New Roman" w:cs="Times New Roman"/>
          <w:lang w:eastAsia="en-GB"/>
        </w:rPr>
        <w:fldChar w:fldCharType="begin"/>
      </w:r>
      <w:r w:rsidRPr="00090C7B">
        <w:rPr>
          <w:rFonts w:ascii="Times New Roman" w:eastAsia="Times New Roman" w:hAnsi="Times New Roman" w:cs="Times New Roman"/>
          <w:lang w:eastAsia="en-GB"/>
        </w:rPr>
        <w:instrText xml:space="preserve"> INCLUDEPICTURE "/var/folders/s5/h7j41hfd6sv1xmw8nzdqqvlh0000gn/T/com.microsoft.Word/WebArchiveCopyPasteTempFiles/page5image368358944" \* MERGEFORMATINET </w:instrText>
      </w:r>
      <w:r w:rsidRPr="00090C7B">
        <w:rPr>
          <w:rFonts w:ascii="Times New Roman" w:eastAsia="Times New Roman" w:hAnsi="Times New Roman" w:cs="Times New Roman"/>
          <w:lang w:eastAsia="en-GB"/>
        </w:rPr>
        <w:fldChar w:fldCharType="separate"/>
      </w:r>
      <w:r w:rsidRPr="00090C7B">
        <w:rPr>
          <w:rFonts w:ascii="Times New Roman" w:eastAsia="Times New Roman" w:hAnsi="Times New Roman" w:cs="Times New Roman"/>
          <w:noProof/>
          <w:lang w:eastAsia="en-GB"/>
        </w:rPr>
        <w:drawing>
          <wp:inline distT="0" distB="0" distL="0" distR="0" wp14:anchorId="398D7415" wp14:editId="5865812E">
            <wp:extent cx="5727700" cy="8255"/>
            <wp:effectExtent l="0" t="0" r="0" b="4445"/>
            <wp:docPr id="1" name="Picture 1" descr="page5image368358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ge5image36835894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27700" cy="8255"/>
                    </a:xfrm>
                    <a:prstGeom prst="rect">
                      <a:avLst/>
                    </a:prstGeom>
                    <a:noFill/>
                    <a:ln>
                      <a:noFill/>
                    </a:ln>
                  </pic:spPr>
                </pic:pic>
              </a:graphicData>
            </a:graphic>
          </wp:inline>
        </w:drawing>
      </w:r>
      <w:r w:rsidRPr="00090C7B">
        <w:rPr>
          <w:rFonts w:ascii="Times New Roman" w:eastAsia="Times New Roman" w:hAnsi="Times New Roman" w:cs="Times New Roman"/>
          <w:lang w:eastAsia="en-GB"/>
        </w:rPr>
        <w:fldChar w:fldCharType="end"/>
      </w:r>
    </w:p>
    <w:p w14:paraId="6558DBD8" w14:textId="28304CD1" w:rsidR="00090C7B" w:rsidRPr="00090C7B" w:rsidRDefault="00090C7B" w:rsidP="00090C7B">
      <w:pPr>
        <w:rPr>
          <w:rFonts w:ascii="Times New Roman" w:eastAsia="Times New Roman" w:hAnsi="Times New Roman" w:cs="Times New Roman"/>
          <w:lang w:eastAsia="en-GB"/>
        </w:rPr>
      </w:pPr>
      <w:r w:rsidRPr="00090C7B">
        <w:rPr>
          <w:rFonts w:ascii="Arial" w:eastAsia="Times New Roman" w:hAnsi="Arial" w:cs="Arial"/>
          <w:b/>
          <w:bCs/>
          <w:sz w:val="20"/>
          <w:szCs w:val="20"/>
          <w:lang w:eastAsia="en-GB"/>
        </w:rPr>
        <w:t xml:space="preserve"> </w:t>
      </w:r>
      <w:r w:rsidRPr="00090C7B">
        <w:rPr>
          <w:rFonts w:ascii="Helvetica Neue" w:eastAsia="Times New Roman" w:hAnsi="Helvetica Neue" w:cs="Times New Roman"/>
          <w:b/>
          <w:bCs/>
          <w:color w:val="252B2B"/>
          <w:lang w:eastAsia="en-GB"/>
        </w:rPr>
        <w:t>Intent:</w:t>
      </w:r>
      <w:r w:rsidRPr="00090C7B">
        <w:rPr>
          <w:rFonts w:ascii="Helvetica Neue" w:eastAsia="Times New Roman" w:hAnsi="Helvetica Neue" w:cs="Times New Roman"/>
          <w:color w:val="252B2B"/>
          <w:shd w:val="clear" w:color="auto" w:fill="FFFFFF"/>
          <w:lang w:eastAsia="en-GB"/>
        </w:rPr>
        <w:t> </w:t>
      </w:r>
      <w:r w:rsidRPr="003516E6">
        <w:rPr>
          <w:rFonts w:ascii="Helvetica Neue" w:eastAsia="Times New Roman" w:hAnsi="Helvetica Neue" w:cs="Times New Roman"/>
          <w:color w:val="252B2B"/>
          <w:highlight w:val="yellow"/>
          <w:shd w:val="clear" w:color="auto" w:fill="FFFFFF"/>
          <w:lang w:eastAsia="en-GB"/>
        </w:rPr>
        <w:t>To evaluate</w:t>
      </w:r>
      <w:r w:rsidRPr="00090C7B">
        <w:rPr>
          <w:rFonts w:ascii="Helvetica Neue" w:eastAsia="Times New Roman" w:hAnsi="Helvetica Neue" w:cs="Times New Roman"/>
          <w:color w:val="252B2B"/>
          <w:shd w:val="clear" w:color="auto" w:fill="FFFFFF"/>
          <w:lang w:eastAsia="en-GB"/>
        </w:rPr>
        <w:t xml:space="preserve"> the effectiveness and appropriateness of the indicators used to measure the performance of the Australian healthcare system.</w:t>
      </w:r>
    </w:p>
    <w:p w14:paraId="5D493207" w14:textId="77777777" w:rsidR="00DF06A1" w:rsidRPr="00090C7B" w:rsidRDefault="00DF06A1" w:rsidP="00DF06A1">
      <w:pPr>
        <w:shd w:val="clear" w:color="auto" w:fill="FFFFFF"/>
        <w:spacing w:before="100" w:beforeAutospacing="1" w:after="100" w:afterAutospacing="1"/>
        <w:rPr>
          <w:rFonts w:ascii="Times New Roman" w:eastAsia="Times New Roman" w:hAnsi="Times New Roman" w:cs="Times New Roman"/>
          <w:lang w:eastAsia="en-GB"/>
        </w:rPr>
      </w:pPr>
      <w:r w:rsidRPr="00090C7B">
        <w:rPr>
          <w:rFonts w:ascii="ArialMT" w:eastAsia="Times New Roman" w:hAnsi="ArialMT" w:cs="Times New Roman"/>
          <w:sz w:val="20"/>
          <w:szCs w:val="20"/>
          <w:lang w:eastAsia="en-GB"/>
        </w:rPr>
        <w:t xml:space="preserve">To explore international health system performance measures and to reflect on the appropriateness </w:t>
      </w:r>
    </w:p>
    <w:p w14:paraId="6A9E0768" w14:textId="1CF6D5FF" w:rsidR="00090C7B" w:rsidRPr="00090C7B" w:rsidRDefault="00090C7B" w:rsidP="00090C7B">
      <w:pPr>
        <w:shd w:val="clear" w:color="auto" w:fill="FFFFFF"/>
        <w:spacing w:before="100" w:beforeAutospacing="1" w:after="100" w:afterAutospacing="1"/>
        <w:rPr>
          <w:rFonts w:ascii="Times New Roman" w:eastAsia="Times New Roman" w:hAnsi="Times New Roman" w:cs="Times New Roman"/>
          <w:lang w:eastAsia="en-GB"/>
        </w:rPr>
      </w:pPr>
    </w:p>
    <w:p w14:paraId="565FE9B3" w14:textId="77777777" w:rsidR="00090C7B" w:rsidRPr="00090C7B" w:rsidRDefault="00090C7B" w:rsidP="00090C7B">
      <w:pPr>
        <w:spacing w:before="180" w:after="180"/>
        <w:rPr>
          <w:rFonts w:ascii="Helvetica Neue" w:eastAsia="Times New Roman" w:hAnsi="Helvetica Neue" w:cs="Times New Roman"/>
          <w:color w:val="252B2B"/>
          <w:lang w:eastAsia="en-GB"/>
        </w:rPr>
      </w:pPr>
      <w:r w:rsidRPr="00090C7B">
        <w:rPr>
          <w:rFonts w:ascii="Helvetica Neue" w:eastAsia="Times New Roman" w:hAnsi="Helvetica Neue" w:cs="Times New Roman"/>
          <w:b/>
          <w:bCs/>
          <w:color w:val="252B2B"/>
          <w:lang w:eastAsia="en-GB"/>
        </w:rPr>
        <w:t>Objective:</w:t>
      </w:r>
    </w:p>
    <w:p w14:paraId="38956619" w14:textId="77777777" w:rsidR="00090C7B" w:rsidRPr="00090C7B" w:rsidRDefault="00090C7B" w:rsidP="00090C7B">
      <w:pPr>
        <w:spacing w:before="180" w:after="180"/>
        <w:rPr>
          <w:rFonts w:ascii="Helvetica Neue" w:eastAsia="Times New Roman" w:hAnsi="Helvetica Neue" w:cs="Times New Roman"/>
          <w:color w:val="252B2B"/>
          <w:lang w:eastAsia="en-GB"/>
        </w:rPr>
      </w:pPr>
      <w:r w:rsidRPr="00090C7B">
        <w:rPr>
          <w:rFonts w:ascii="Helvetica Neue" w:eastAsia="Times New Roman" w:hAnsi="Helvetica Neue" w:cs="Times New Roman"/>
          <w:color w:val="252B2B"/>
          <w:lang w:eastAsia="en-GB"/>
        </w:rPr>
        <w:t>This assessment task addresses the subject learning objectives B and C:</w:t>
      </w:r>
    </w:p>
    <w:p w14:paraId="567AA067" w14:textId="77777777" w:rsidR="00090C7B" w:rsidRPr="00090C7B" w:rsidRDefault="00090C7B" w:rsidP="00090C7B">
      <w:pPr>
        <w:numPr>
          <w:ilvl w:val="0"/>
          <w:numId w:val="1"/>
        </w:numPr>
        <w:spacing w:before="100" w:beforeAutospacing="1" w:after="100" w:afterAutospacing="1"/>
        <w:ind w:left="375"/>
        <w:rPr>
          <w:rFonts w:ascii="Helvetica Neue" w:eastAsia="Times New Roman" w:hAnsi="Helvetica Neue" w:cs="Times New Roman"/>
          <w:color w:val="252B2B"/>
          <w:lang w:eastAsia="en-GB"/>
        </w:rPr>
      </w:pPr>
      <w:r w:rsidRPr="00090C7B">
        <w:rPr>
          <w:rFonts w:ascii="Helvetica Neue" w:eastAsia="Times New Roman" w:hAnsi="Helvetica Neue" w:cs="Times New Roman"/>
          <w:color w:val="252B2B"/>
          <w:lang w:eastAsia="en-GB"/>
        </w:rPr>
        <w:t xml:space="preserve">B. </w:t>
      </w:r>
      <w:r w:rsidRPr="00F26BD1">
        <w:rPr>
          <w:rFonts w:ascii="Helvetica Neue" w:eastAsia="Times New Roman" w:hAnsi="Helvetica Neue" w:cs="Times New Roman"/>
          <w:color w:val="252B2B"/>
          <w:highlight w:val="yellow"/>
          <w:lang w:eastAsia="en-GB"/>
        </w:rPr>
        <w:t>Explain trends</w:t>
      </w:r>
      <w:r w:rsidRPr="00090C7B">
        <w:rPr>
          <w:rFonts w:ascii="Helvetica Neue" w:eastAsia="Times New Roman" w:hAnsi="Helvetica Neue" w:cs="Times New Roman"/>
          <w:color w:val="252B2B"/>
          <w:lang w:eastAsia="en-GB"/>
        </w:rPr>
        <w:t xml:space="preserve"> and structure and functional challenges in service provision models, health system performance and health service outcomes and outputs within the Australian healthcare system;</w:t>
      </w:r>
    </w:p>
    <w:p w14:paraId="396868A9" w14:textId="77777777" w:rsidR="00090C7B" w:rsidRPr="00090C7B" w:rsidRDefault="00090C7B" w:rsidP="00090C7B">
      <w:pPr>
        <w:numPr>
          <w:ilvl w:val="0"/>
          <w:numId w:val="1"/>
        </w:numPr>
        <w:spacing w:before="100" w:beforeAutospacing="1" w:after="100" w:afterAutospacing="1"/>
        <w:ind w:left="375"/>
        <w:rPr>
          <w:rFonts w:ascii="Helvetica Neue" w:eastAsia="Times New Roman" w:hAnsi="Helvetica Neue" w:cs="Times New Roman"/>
          <w:color w:val="252B2B"/>
          <w:lang w:eastAsia="en-GB"/>
        </w:rPr>
      </w:pPr>
      <w:r w:rsidRPr="00090C7B">
        <w:rPr>
          <w:rFonts w:ascii="Helvetica Neue" w:eastAsia="Times New Roman" w:hAnsi="Helvetica Neue" w:cs="Times New Roman"/>
          <w:color w:val="252B2B"/>
          <w:lang w:eastAsia="en-GB"/>
        </w:rPr>
        <w:t xml:space="preserve">C. </w:t>
      </w:r>
      <w:r w:rsidRPr="00F26BD1">
        <w:rPr>
          <w:rFonts w:ascii="Helvetica Neue" w:eastAsia="Times New Roman" w:hAnsi="Helvetica Neue" w:cs="Times New Roman"/>
          <w:color w:val="252B2B"/>
          <w:highlight w:val="yellow"/>
          <w:lang w:eastAsia="en-GB"/>
        </w:rPr>
        <w:t>Create a variety of ways</w:t>
      </w:r>
      <w:r w:rsidRPr="00090C7B">
        <w:rPr>
          <w:rFonts w:ascii="Helvetica Neue" w:eastAsia="Times New Roman" w:hAnsi="Helvetica Neue" w:cs="Times New Roman"/>
          <w:color w:val="252B2B"/>
          <w:lang w:eastAsia="en-GB"/>
        </w:rPr>
        <w:t xml:space="preserve"> in which complex issues can be effectively communicated for a variety of target audiences.</w:t>
      </w:r>
    </w:p>
    <w:p w14:paraId="6FE21B6E" w14:textId="77777777" w:rsidR="00090C7B" w:rsidRPr="00090C7B" w:rsidRDefault="00090C7B" w:rsidP="00090C7B">
      <w:pPr>
        <w:shd w:val="clear" w:color="auto" w:fill="FFFFFF"/>
        <w:spacing w:before="100" w:beforeAutospacing="1" w:after="100" w:afterAutospacing="1"/>
        <w:rPr>
          <w:rFonts w:ascii="Times New Roman" w:eastAsia="Times New Roman" w:hAnsi="Times New Roman" w:cs="Times New Roman"/>
          <w:lang w:eastAsia="en-GB"/>
        </w:rPr>
      </w:pPr>
    </w:p>
    <w:p w14:paraId="4839EB89" w14:textId="48C65BF8" w:rsidR="00090C7B" w:rsidRPr="00090C7B" w:rsidRDefault="00090C7B" w:rsidP="00090C7B">
      <w:pPr>
        <w:shd w:val="clear" w:color="auto" w:fill="FFFFFF"/>
        <w:spacing w:before="100" w:beforeAutospacing="1" w:after="100" w:afterAutospacing="1"/>
        <w:rPr>
          <w:rFonts w:ascii="Times New Roman" w:eastAsia="Times New Roman" w:hAnsi="Times New Roman" w:cs="Times New Roman"/>
          <w:lang w:eastAsia="en-GB"/>
        </w:rPr>
      </w:pPr>
      <w:r w:rsidRPr="00090C7B">
        <w:rPr>
          <w:rFonts w:ascii="Arial" w:eastAsia="Times New Roman" w:hAnsi="Arial" w:cs="Arial"/>
          <w:b/>
          <w:bCs/>
          <w:sz w:val="20"/>
          <w:szCs w:val="20"/>
          <w:lang w:eastAsia="en-GB"/>
        </w:rPr>
        <w:t xml:space="preserve">Task: </w:t>
      </w:r>
    </w:p>
    <w:p w14:paraId="0C98C99A" w14:textId="77777777" w:rsidR="00090C7B" w:rsidRPr="00090C7B" w:rsidRDefault="00090C7B" w:rsidP="00090C7B">
      <w:pPr>
        <w:shd w:val="clear" w:color="auto" w:fill="FFFFFF"/>
        <w:spacing w:before="100" w:beforeAutospacing="1" w:after="100" w:afterAutospacing="1"/>
        <w:rPr>
          <w:rFonts w:ascii="Times New Roman" w:eastAsia="Times New Roman" w:hAnsi="Times New Roman" w:cs="Times New Roman"/>
          <w:lang w:eastAsia="en-GB"/>
        </w:rPr>
      </w:pPr>
      <w:r w:rsidRPr="00F26BD1">
        <w:rPr>
          <w:rFonts w:ascii="ArialMT" w:eastAsia="Times New Roman" w:hAnsi="ArialMT" w:cs="Times New Roman"/>
          <w:sz w:val="20"/>
          <w:szCs w:val="20"/>
          <w:highlight w:val="yellow"/>
          <w:lang w:eastAsia="en-GB"/>
        </w:rPr>
        <w:t>Write a report that evaluates how effective Australia is in measuring the performance of its healthcare system.</w:t>
      </w:r>
      <w:r w:rsidRPr="00090C7B">
        <w:rPr>
          <w:rFonts w:ascii="ArialMT" w:eastAsia="Times New Roman" w:hAnsi="ArialMT" w:cs="Times New Roman"/>
          <w:sz w:val="20"/>
          <w:szCs w:val="20"/>
          <w:lang w:eastAsia="en-GB"/>
        </w:rPr>
        <w:t xml:space="preserve"> </w:t>
      </w:r>
    </w:p>
    <w:p w14:paraId="5C7ABFFB" w14:textId="77777777" w:rsidR="00090C7B" w:rsidRPr="00F26BD1" w:rsidRDefault="00090C7B" w:rsidP="00090C7B">
      <w:pPr>
        <w:shd w:val="clear" w:color="auto" w:fill="FFFFFF"/>
        <w:spacing w:before="100" w:beforeAutospacing="1" w:after="100" w:afterAutospacing="1"/>
        <w:rPr>
          <w:rFonts w:ascii="Times New Roman" w:eastAsia="Times New Roman" w:hAnsi="Times New Roman" w:cs="Times New Roman"/>
          <w:b/>
          <w:bCs/>
          <w:lang w:eastAsia="en-GB"/>
        </w:rPr>
      </w:pPr>
      <w:r w:rsidRPr="00F26BD1">
        <w:rPr>
          <w:rFonts w:ascii="ArialMT" w:eastAsia="Times New Roman" w:hAnsi="ArialMT" w:cs="Times New Roman"/>
          <w:b/>
          <w:bCs/>
          <w:sz w:val="20"/>
          <w:szCs w:val="20"/>
          <w:highlight w:val="yellow"/>
          <w:lang w:eastAsia="en-GB"/>
        </w:rPr>
        <w:t>In your response you need to consider:</w:t>
      </w:r>
      <w:r w:rsidRPr="00F26BD1">
        <w:rPr>
          <w:rFonts w:ascii="ArialMT" w:eastAsia="Times New Roman" w:hAnsi="ArialMT" w:cs="Times New Roman"/>
          <w:b/>
          <w:bCs/>
          <w:sz w:val="20"/>
          <w:szCs w:val="20"/>
          <w:lang w:eastAsia="en-GB"/>
        </w:rPr>
        <w:t xml:space="preserve"> </w:t>
      </w:r>
    </w:p>
    <w:p w14:paraId="51DA8A89" w14:textId="77777777" w:rsidR="00F26BD1" w:rsidRPr="00F26BD1" w:rsidRDefault="00090C7B" w:rsidP="00F26BD1">
      <w:pPr>
        <w:pStyle w:val="ListParagraph"/>
        <w:numPr>
          <w:ilvl w:val="0"/>
          <w:numId w:val="2"/>
        </w:numPr>
        <w:shd w:val="clear" w:color="auto" w:fill="FFFFFF"/>
        <w:spacing w:before="100" w:beforeAutospacing="1" w:after="100" w:afterAutospacing="1"/>
        <w:rPr>
          <w:rFonts w:ascii="Times New Roman" w:eastAsia="Times New Roman" w:hAnsi="Times New Roman" w:cs="Times New Roman"/>
          <w:lang w:eastAsia="en-GB"/>
        </w:rPr>
      </w:pPr>
      <w:r w:rsidRPr="00F26BD1">
        <w:rPr>
          <w:rFonts w:ascii="ArialMT" w:eastAsia="Times New Roman" w:hAnsi="ArialMT" w:cs="Times New Roman"/>
          <w:b/>
          <w:bCs/>
          <w:sz w:val="20"/>
          <w:szCs w:val="20"/>
          <w:highlight w:val="yellow"/>
          <w:lang w:eastAsia="en-GB"/>
        </w:rPr>
        <w:t>How the</w:t>
      </w:r>
      <w:r w:rsidRPr="00F26BD1">
        <w:rPr>
          <w:rFonts w:ascii="ArialMT" w:eastAsia="Times New Roman" w:hAnsi="ArialMT" w:cs="Times New Roman"/>
          <w:sz w:val="20"/>
          <w:szCs w:val="20"/>
          <w:lang w:eastAsia="en-GB"/>
        </w:rPr>
        <w:t xml:space="preserve"> performance of the Australian healthcare system is currently measured;</w:t>
      </w:r>
    </w:p>
    <w:p w14:paraId="51E2338D" w14:textId="77777777" w:rsidR="00F26BD1" w:rsidRPr="00F26BD1" w:rsidRDefault="00090C7B" w:rsidP="00F26BD1">
      <w:pPr>
        <w:pStyle w:val="ListParagraph"/>
        <w:numPr>
          <w:ilvl w:val="0"/>
          <w:numId w:val="2"/>
        </w:numPr>
        <w:shd w:val="clear" w:color="auto" w:fill="FFFFFF"/>
        <w:spacing w:before="100" w:beforeAutospacing="1" w:after="100" w:afterAutospacing="1"/>
        <w:rPr>
          <w:rFonts w:ascii="Times New Roman" w:eastAsia="Times New Roman" w:hAnsi="Times New Roman" w:cs="Times New Roman"/>
          <w:lang w:eastAsia="en-GB"/>
        </w:rPr>
      </w:pPr>
      <w:r w:rsidRPr="00F26BD1">
        <w:rPr>
          <w:rFonts w:ascii="ArialMT" w:eastAsia="Times New Roman" w:hAnsi="ArialMT" w:cs="Times New Roman"/>
          <w:b/>
          <w:bCs/>
          <w:sz w:val="20"/>
          <w:szCs w:val="20"/>
          <w:highlight w:val="yellow"/>
          <w:lang w:eastAsia="en-GB"/>
        </w:rPr>
        <w:t>How the</w:t>
      </w:r>
      <w:r w:rsidRPr="00F26BD1">
        <w:rPr>
          <w:rFonts w:ascii="ArialMT" w:eastAsia="Times New Roman" w:hAnsi="ArialMT" w:cs="Times New Roman"/>
          <w:sz w:val="20"/>
          <w:szCs w:val="20"/>
          <w:lang w:eastAsia="en-GB"/>
        </w:rPr>
        <w:t xml:space="preserve"> performance of healthcare systems is measured internationally;</w:t>
      </w:r>
    </w:p>
    <w:p w14:paraId="6C23F25F" w14:textId="7F113319" w:rsidR="00090C7B" w:rsidRPr="00F26BD1" w:rsidRDefault="00090C7B" w:rsidP="00F26BD1">
      <w:pPr>
        <w:pStyle w:val="ListParagraph"/>
        <w:numPr>
          <w:ilvl w:val="0"/>
          <w:numId w:val="2"/>
        </w:numPr>
        <w:shd w:val="clear" w:color="auto" w:fill="FFFFFF"/>
        <w:spacing w:before="100" w:beforeAutospacing="1" w:after="100" w:afterAutospacing="1"/>
        <w:rPr>
          <w:rFonts w:ascii="Times New Roman" w:eastAsia="Times New Roman" w:hAnsi="Times New Roman" w:cs="Times New Roman"/>
          <w:lang w:eastAsia="en-GB"/>
        </w:rPr>
      </w:pPr>
      <w:r w:rsidRPr="00F26BD1">
        <w:rPr>
          <w:rFonts w:ascii="ArialMT" w:eastAsia="Times New Roman" w:hAnsi="ArialMT" w:cs="Times New Roman"/>
          <w:b/>
          <w:bCs/>
          <w:sz w:val="20"/>
          <w:szCs w:val="20"/>
          <w:highlight w:val="yellow"/>
          <w:lang w:eastAsia="en-GB"/>
        </w:rPr>
        <w:t>Focusing</w:t>
      </w:r>
      <w:r w:rsidRPr="00F26BD1">
        <w:rPr>
          <w:rFonts w:ascii="ArialMT" w:eastAsia="Times New Roman" w:hAnsi="ArialMT" w:cs="Times New Roman"/>
          <w:b/>
          <w:bCs/>
          <w:sz w:val="20"/>
          <w:szCs w:val="20"/>
          <w:lang w:eastAsia="en-GB"/>
        </w:rPr>
        <w:t xml:space="preserve"> </w:t>
      </w:r>
      <w:r w:rsidRPr="00F26BD1">
        <w:rPr>
          <w:rFonts w:ascii="ArialMT" w:eastAsia="Times New Roman" w:hAnsi="ArialMT" w:cs="Times New Roman"/>
          <w:sz w:val="20"/>
          <w:szCs w:val="20"/>
          <w:lang w:eastAsia="en-GB"/>
        </w:rPr>
        <w:t xml:space="preserve">on safety, evaluate the appropriateness of the indicators used to measure the performance of the Australian healthcare system in this domain. </w:t>
      </w:r>
    </w:p>
    <w:p w14:paraId="5B181865" w14:textId="77777777" w:rsidR="00F26BD1" w:rsidRDefault="00F26BD1" w:rsidP="00090C7B">
      <w:pPr>
        <w:shd w:val="clear" w:color="auto" w:fill="FFFFFF"/>
        <w:spacing w:before="100" w:beforeAutospacing="1" w:after="100" w:afterAutospacing="1"/>
        <w:rPr>
          <w:rFonts w:ascii="Arial" w:eastAsia="Times New Roman" w:hAnsi="Arial" w:cs="Arial"/>
          <w:b/>
          <w:bCs/>
          <w:sz w:val="20"/>
          <w:szCs w:val="20"/>
          <w:lang w:eastAsia="en-GB"/>
        </w:rPr>
      </w:pPr>
    </w:p>
    <w:p w14:paraId="3A161FD2" w14:textId="6DE09098" w:rsidR="00090C7B" w:rsidRPr="00090C7B" w:rsidRDefault="00090C7B" w:rsidP="00090C7B">
      <w:pPr>
        <w:shd w:val="clear" w:color="auto" w:fill="FFFFFF"/>
        <w:spacing w:before="100" w:beforeAutospacing="1" w:after="100" w:afterAutospacing="1"/>
        <w:rPr>
          <w:rFonts w:ascii="Times New Roman" w:eastAsia="Times New Roman" w:hAnsi="Times New Roman" w:cs="Times New Roman"/>
          <w:lang w:eastAsia="en-GB"/>
        </w:rPr>
      </w:pPr>
      <w:r w:rsidRPr="00090C7B">
        <w:rPr>
          <w:rFonts w:ascii="Arial" w:eastAsia="Times New Roman" w:hAnsi="Arial" w:cs="Arial"/>
          <w:b/>
          <w:bCs/>
          <w:sz w:val="20"/>
          <w:szCs w:val="20"/>
          <w:lang w:eastAsia="en-GB"/>
        </w:rPr>
        <w:lastRenderedPageBreak/>
        <w:t xml:space="preserve">Method: </w:t>
      </w:r>
    </w:p>
    <w:p w14:paraId="7DCF981F" w14:textId="77777777" w:rsidR="00090C7B" w:rsidRPr="00090C7B" w:rsidRDefault="00090C7B" w:rsidP="00090C7B">
      <w:pPr>
        <w:shd w:val="clear" w:color="auto" w:fill="FFFFFF"/>
        <w:spacing w:before="100" w:beforeAutospacing="1" w:after="100" w:afterAutospacing="1"/>
        <w:rPr>
          <w:rFonts w:ascii="Times New Roman" w:eastAsia="Times New Roman" w:hAnsi="Times New Roman" w:cs="Times New Roman"/>
          <w:lang w:eastAsia="en-GB"/>
        </w:rPr>
      </w:pPr>
      <w:r w:rsidRPr="00090C7B">
        <w:rPr>
          <w:rFonts w:ascii="ArialMT" w:eastAsia="Times New Roman" w:hAnsi="ArialMT" w:cs="Times New Roman"/>
          <w:sz w:val="20"/>
          <w:szCs w:val="20"/>
          <w:lang w:eastAsia="en-GB"/>
        </w:rPr>
        <w:t xml:space="preserve">Access </w:t>
      </w:r>
      <w:r w:rsidRPr="003516E6">
        <w:rPr>
          <w:rFonts w:ascii="ArialMT" w:eastAsia="Times New Roman" w:hAnsi="ArialMT" w:cs="Times New Roman"/>
          <w:sz w:val="20"/>
          <w:szCs w:val="20"/>
          <w:highlight w:val="yellow"/>
          <w:lang w:eastAsia="en-GB"/>
        </w:rPr>
        <w:t>recent</w:t>
      </w:r>
      <w:r w:rsidRPr="00090C7B">
        <w:rPr>
          <w:rFonts w:ascii="ArialMT" w:eastAsia="Times New Roman" w:hAnsi="ArialMT" w:cs="Times New Roman"/>
          <w:sz w:val="20"/>
          <w:szCs w:val="20"/>
          <w:lang w:eastAsia="en-GB"/>
        </w:rPr>
        <w:t xml:space="preserve"> peer-reviewed </w:t>
      </w:r>
      <w:r w:rsidRPr="003516E6">
        <w:rPr>
          <w:rFonts w:ascii="ArialMT" w:eastAsia="Times New Roman" w:hAnsi="ArialMT" w:cs="Times New Roman"/>
          <w:sz w:val="20"/>
          <w:szCs w:val="20"/>
          <w:highlight w:val="yellow"/>
          <w:lang w:eastAsia="en-GB"/>
        </w:rPr>
        <w:t>and</w:t>
      </w:r>
      <w:r w:rsidRPr="00090C7B">
        <w:rPr>
          <w:rFonts w:ascii="ArialMT" w:eastAsia="Times New Roman" w:hAnsi="ArialMT" w:cs="Times New Roman"/>
          <w:sz w:val="20"/>
          <w:szCs w:val="20"/>
          <w:lang w:eastAsia="en-GB"/>
        </w:rPr>
        <w:t xml:space="preserve"> non-peer-reviewed literature. </w:t>
      </w:r>
    </w:p>
    <w:p w14:paraId="200BDF7D" w14:textId="77777777" w:rsidR="00090C7B" w:rsidRPr="00090C7B" w:rsidRDefault="00090C7B" w:rsidP="00090C7B">
      <w:pPr>
        <w:shd w:val="clear" w:color="auto" w:fill="FFFFFF"/>
        <w:spacing w:before="100" w:beforeAutospacing="1" w:after="100" w:afterAutospacing="1"/>
        <w:rPr>
          <w:rFonts w:ascii="Times New Roman" w:eastAsia="Times New Roman" w:hAnsi="Times New Roman" w:cs="Times New Roman"/>
          <w:lang w:eastAsia="en-GB"/>
        </w:rPr>
      </w:pPr>
      <w:r w:rsidRPr="003516E6">
        <w:rPr>
          <w:rFonts w:ascii="ArialMT" w:eastAsia="Times New Roman" w:hAnsi="ArialMT" w:cs="Times New Roman"/>
          <w:sz w:val="20"/>
          <w:szCs w:val="20"/>
          <w:highlight w:val="yellow"/>
          <w:lang w:eastAsia="en-GB"/>
        </w:rPr>
        <w:t>Collect evidence that enables you to compare how health system performance is measured in Australia and how it is measured in other nations</w:t>
      </w:r>
      <w:r w:rsidRPr="00090C7B">
        <w:rPr>
          <w:rFonts w:ascii="ArialMT" w:eastAsia="Times New Roman" w:hAnsi="ArialMT" w:cs="Times New Roman"/>
          <w:sz w:val="20"/>
          <w:szCs w:val="20"/>
          <w:lang w:eastAsia="en-GB"/>
        </w:rPr>
        <w:t xml:space="preserve">. </w:t>
      </w:r>
    </w:p>
    <w:p w14:paraId="02898C90" w14:textId="77777777" w:rsidR="00090C7B" w:rsidRPr="00090C7B" w:rsidRDefault="00090C7B" w:rsidP="00090C7B">
      <w:pPr>
        <w:shd w:val="clear" w:color="auto" w:fill="FFFFFF"/>
        <w:spacing w:before="100" w:beforeAutospacing="1" w:after="100" w:afterAutospacing="1"/>
        <w:rPr>
          <w:rFonts w:ascii="Times New Roman" w:eastAsia="Times New Roman" w:hAnsi="Times New Roman" w:cs="Times New Roman"/>
          <w:lang w:eastAsia="en-GB"/>
        </w:rPr>
      </w:pPr>
      <w:r w:rsidRPr="003516E6">
        <w:rPr>
          <w:rFonts w:ascii="ArialMT" w:eastAsia="Times New Roman" w:hAnsi="ArialMT" w:cs="Times New Roman"/>
          <w:sz w:val="20"/>
          <w:szCs w:val="20"/>
          <w:highlight w:val="yellow"/>
          <w:lang w:eastAsia="en-GB"/>
        </w:rPr>
        <w:t>Find out the</w:t>
      </w:r>
      <w:r w:rsidRPr="00090C7B">
        <w:rPr>
          <w:rFonts w:ascii="ArialMT" w:eastAsia="Times New Roman" w:hAnsi="ArialMT" w:cs="Times New Roman"/>
          <w:sz w:val="20"/>
          <w:szCs w:val="20"/>
          <w:lang w:eastAsia="en-GB"/>
        </w:rPr>
        <w:t xml:space="preserve"> </w:t>
      </w:r>
      <w:r w:rsidRPr="003516E6">
        <w:rPr>
          <w:rFonts w:ascii="ArialMT" w:eastAsia="Times New Roman" w:hAnsi="ArialMT" w:cs="Times New Roman"/>
          <w:sz w:val="20"/>
          <w:szCs w:val="20"/>
          <w:highlight w:val="yellow"/>
          <w:lang w:eastAsia="en-GB"/>
        </w:rPr>
        <w:t>indicators</w:t>
      </w:r>
      <w:r w:rsidRPr="00090C7B">
        <w:rPr>
          <w:rFonts w:ascii="ArialMT" w:eastAsia="Times New Roman" w:hAnsi="ArialMT" w:cs="Times New Roman"/>
          <w:sz w:val="20"/>
          <w:szCs w:val="20"/>
          <w:lang w:eastAsia="en-GB"/>
        </w:rPr>
        <w:t xml:space="preserve"> used to measure the performance of the Australian healthcare system. </w:t>
      </w:r>
    </w:p>
    <w:p w14:paraId="71E23518" w14:textId="77777777" w:rsidR="00090C7B" w:rsidRPr="00090C7B" w:rsidRDefault="00090C7B" w:rsidP="00090C7B">
      <w:pPr>
        <w:shd w:val="clear" w:color="auto" w:fill="FFFFFF"/>
        <w:spacing w:before="100" w:beforeAutospacing="1" w:after="100" w:afterAutospacing="1"/>
        <w:rPr>
          <w:rFonts w:ascii="Times New Roman" w:eastAsia="Times New Roman" w:hAnsi="Times New Roman" w:cs="Times New Roman"/>
          <w:lang w:eastAsia="en-GB"/>
        </w:rPr>
      </w:pPr>
      <w:r w:rsidRPr="003516E6">
        <w:rPr>
          <w:rFonts w:ascii="ArialMT" w:eastAsia="Times New Roman" w:hAnsi="ArialMT" w:cs="Times New Roman"/>
          <w:sz w:val="20"/>
          <w:szCs w:val="20"/>
          <w:highlight w:val="yellow"/>
          <w:lang w:eastAsia="en-GB"/>
        </w:rPr>
        <w:t>Find out the indicators</w:t>
      </w:r>
      <w:r w:rsidRPr="00090C7B">
        <w:rPr>
          <w:rFonts w:ascii="ArialMT" w:eastAsia="Times New Roman" w:hAnsi="ArialMT" w:cs="Times New Roman"/>
          <w:sz w:val="20"/>
          <w:szCs w:val="20"/>
          <w:lang w:eastAsia="en-GB"/>
        </w:rPr>
        <w:t xml:space="preserve"> used to measure the performance of </w:t>
      </w:r>
      <w:r w:rsidRPr="003516E6">
        <w:rPr>
          <w:rFonts w:ascii="ArialMT" w:eastAsia="Times New Roman" w:hAnsi="ArialMT" w:cs="Times New Roman"/>
          <w:sz w:val="20"/>
          <w:szCs w:val="20"/>
          <w:highlight w:val="yellow"/>
          <w:lang w:eastAsia="en-GB"/>
        </w:rPr>
        <w:t>OECD country</w:t>
      </w:r>
      <w:r w:rsidRPr="00090C7B">
        <w:rPr>
          <w:rFonts w:ascii="ArialMT" w:eastAsia="Times New Roman" w:hAnsi="ArialMT" w:cs="Times New Roman"/>
          <w:sz w:val="20"/>
          <w:szCs w:val="20"/>
          <w:lang w:eastAsia="en-GB"/>
        </w:rPr>
        <w:t xml:space="preserve"> healthcare systems. </w:t>
      </w:r>
    </w:p>
    <w:p w14:paraId="0E1BD030" w14:textId="77777777" w:rsidR="00090C7B" w:rsidRPr="00090C7B" w:rsidRDefault="00090C7B" w:rsidP="00090C7B">
      <w:pPr>
        <w:shd w:val="clear" w:color="auto" w:fill="FFFFFF"/>
        <w:spacing w:before="100" w:beforeAutospacing="1" w:after="100" w:afterAutospacing="1"/>
        <w:rPr>
          <w:rFonts w:ascii="Times New Roman" w:eastAsia="Times New Roman" w:hAnsi="Times New Roman" w:cs="Times New Roman"/>
          <w:lang w:eastAsia="en-GB"/>
        </w:rPr>
      </w:pPr>
      <w:r w:rsidRPr="00F26BD1">
        <w:rPr>
          <w:rFonts w:ascii="ArialMT" w:eastAsia="Times New Roman" w:hAnsi="ArialMT" w:cs="Times New Roman"/>
          <w:b/>
          <w:bCs/>
          <w:sz w:val="20"/>
          <w:szCs w:val="20"/>
          <w:highlight w:val="yellow"/>
          <w:lang w:eastAsia="en-GB"/>
        </w:rPr>
        <w:t>Focusing on safety as an indicator</w:t>
      </w:r>
      <w:r w:rsidRPr="00F26BD1">
        <w:rPr>
          <w:rFonts w:ascii="ArialMT" w:eastAsia="Times New Roman" w:hAnsi="ArialMT" w:cs="Times New Roman"/>
          <w:b/>
          <w:bCs/>
          <w:sz w:val="20"/>
          <w:szCs w:val="20"/>
          <w:lang w:eastAsia="en-GB"/>
        </w:rPr>
        <w:t>,</w:t>
      </w:r>
      <w:r w:rsidRPr="00090C7B">
        <w:rPr>
          <w:rFonts w:ascii="ArialMT" w:eastAsia="Times New Roman" w:hAnsi="ArialMT" w:cs="Times New Roman"/>
          <w:sz w:val="20"/>
          <w:szCs w:val="20"/>
          <w:lang w:eastAsia="en-GB"/>
        </w:rPr>
        <w:t xml:space="preserve"> </w:t>
      </w:r>
      <w:r w:rsidRPr="00F26BD1">
        <w:rPr>
          <w:rFonts w:ascii="ArialMT" w:eastAsia="Times New Roman" w:hAnsi="ArialMT" w:cs="Times New Roman"/>
          <w:b/>
          <w:bCs/>
          <w:sz w:val="20"/>
          <w:szCs w:val="20"/>
          <w:highlight w:val="yellow"/>
          <w:lang w:eastAsia="en-GB"/>
        </w:rPr>
        <w:t>evaluate</w:t>
      </w:r>
      <w:r w:rsidRPr="00090C7B">
        <w:rPr>
          <w:rFonts w:ascii="ArialMT" w:eastAsia="Times New Roman" w:hAnsi="ArialMT" w:cs="Times New Roman"/>
          <w:sz w:val="20"/>
          <w:szCs w:val="20"/>
          <w:lang w:eastAsia="en-GB"/>
        </w:rPr>
        <w:t xml:space="preserve"> the appropriateness of the indicators used to measure the performance of the Australian healthcare system in this domain. </w:t>
      </w:r>
      <w:r w:rsidRPr="00F26BD1">
        <w:rPr>
          <w:rFonts w:ascii="ArialMT" w:eastAsia="Times New Roman" w:hAnsi="ArialMT" w:cs="Times New Roman"/>
          <w:b/>
          <w:bCs/>
          <w:sz w:val="20"/>
          <w:szCs w:val="20"/>
          <w:highlight w:val="yellow"/>
          <w:lang w:eastAsia="en-GB"/>
        </w:rPr>
        <w:t>Your response should draw</w:t>
      </w:r>
      <w:r w:rsidRPr="00090C7B">
        <w:rPr>
          <w:rFonts w:ascii="ArialMT" w:eastAsia="Times New Roman" w:hAnsi="ArialMT" w:cs="Times New Roman"/>
          <w:sz w:val="20"/>
          <w:szCs w:val="20"/>
          <w:lang w:eastAsia="en-GB"/>
        </w:rPr>
        <w:t xml:space="preserve"> on international healthcare system performance indicators to measure performance. </w:t>
      </w:r>
    </w:p>
    <w:p w14:paraId="5C0E6C38" w14:textId="07E48D37" w:rsidR="00090C7B" w:rsidRPr="00090C7B" w:rsidRDefault="00090C7B" w:rsidP="00090C7B">
      <w:pPr>
        <w:shd w:val="clear" w:color="auto" w:fill="FFFFFF"/>
        <w:spacing w:before="100" w:beforeAutospacing="1" w:after="100" w:afterAutospacing="1"/>
        <w:rPr>
          <w:rFonts w:ascii="Times New Roman" w:eastAsia="Times New Roman" w:hAnsi="Times New Roman" w:cs="Times New Roman"/>
          <w:lang w:eastAsia="en-GB"/>
        </w:rPr>
      </w:pPr>
      <w:r w:rsidRPr="00090C7B">
        <w:rPr>
          <w:rFonts w:ascii="ArialMT" w:eastAsia="Times New Roman" w:hAnsi="ArialMT" w:cs="Times New Roman"/>
          <w:sz w:val="20"/>
          <w:szCs w:val="20"/>
          <w:lang w:eastAsia="en-GB"/>
        </w:rPr>
        <w:t xml:space="preserve">Present your </w:t>
      </w:r>
      <w:r w:rsidRPr="00F26BD1">
        <w:rPr>
          <w:rFonts w:ascii="ArialMT" w:eastAsia="Times New Roman" w:hAnsi="ArialMT" w:cs="Times New Roman"/>
          <w:b/>
          <w:bCs/>
          <w:sz w:val="28"/>
          <w:szCs w:val="28"/>
          <w:lang w:eastAsia="en-GB"/>
        </w:rPr>
        <w:t>1,500</w:t>
      </w:r>
      <w:r w:rsidRPr="00090C7B">
        <w:rPr>
          <w:rFonts w:ascii="ArialMT" w:eastAsia="Times New Roman" w:hAnsi="ArialMT" w:cs="Times New Roman"/>
          <w:sz w:val="20"/>
          <w:szCs w:val="20"/>
          <w:lang w:eastAsia="en-GB"/>
        </w:rPr>
        <w:t>-word analysis in a Word document. (+/- 10%)</w:t>
      </w:r>
    </w:p>
    <w:p w14:paraId="6A4EB556" w14:textId="77777777" w:rsidR="002C6BC4" w:rsidRDefault="002C6BC4" w:rsidP="00090C7B">
      <w:pPr>
        <w:shd w:val="clear" w:color="auto" w:fill="F2ECEB"/>
        <w:spacing w:before="90" w:after="90"/>
        <w:outlineLvl w:val="3"/>
        <w:rPr>
          <w:rFonts w:ascii="Helvetica Neue" w:eastAsia="Times New Roman" w:hAnsi="Helvetica Neue" w:cs="Times New Roman"/>
          <w:b/>
          <w:bCs/>
          <w:color w:val="252B2B"/>
          <w:sz w:val="27"/>
          <w:szCs w:val="27"/>
          <w:lang w:eastAsia="en-GB"/>
        </w:rPr>
      </w:pPr>
    </w:p>
    <w:p w14:paraId="3A3E6ACA" w14:textId="28CA0C83" w:rsidR="00090C7B" w:rsidRPr="00090C7B" w:rsidRDefault="00090C7B" w:rsidP="00090C7B">
      <w:pPr>
        <w:shd w:val="clear" w:color="auto" w:fill="F2ECEB"/>
        <w:spacing w:before="90" w:after="90"/>
        <w:outlineLvl w:val="3"/>
        <w:rPr>
          <w:rFonts w:ascii="Helvetica Neue" w:eastAsia="Times New Roman" w:hAnsi="Helvetica Neue" w:cs="Times New Roman"/>
          <w:color w:val="252B2B"/>
          <w:sz w:val="27"/>
          <w:szCs w:val="27"/>
          <w:lang w:eastAsia="en-GB"/>
        </w:rPr>
      </w:pPr>
      <w:r w:rsidRPr="002C6BC4">
        <w:rPr>
          <w:rFonts w:ascii="Helvetica Neue" w:eastAsia="Times New Roman" w:hAnsi="Helvetica Neue" w:cs="Times New Roman"/>
          <w:b/>
          <w:bCs/>
          <w:color w:val="252B2B"/>
          <w:sz w:val="27"/>
          <w:szCs w:val="27"/>
          <w:lang w:eastAsia="en-GB"/>
        </w:rPr>
        <w:t>Where to find literature</w:t>
      </w:r>
    </w:p>
    <w:p w14:paraId="44F2D194" w14:textId="199876F1" w:rsidR="00090C7B" w:rsidRDefault="00F26BD1" w:rsidP="00090C7B">
      <w:pPr>
        <w:shd w:val="clear" w:color="auto" w:fill="FFFFFF"/>
        <w:spacing w:before="100" w:beforeAutospacing="1" w:after="100" w:afterAutospacing="1"/>
        <w:rPr>
          <w:rFonts w:ascii="Arial" w:eastAsia="Times New Roman" w:hAnsi="Arial" w:cs="Arial"/>
          <w:b/>
          <w:bCs/>
          <w:sz w:val="20"/>
          <w:szCs w:val="20"/>
          <w:lang w:eastAsia="en-GB"/>
        </w:rPr>
      </w:pPr>
      <w:hyperlink r:id="rId6" w:history="1">
        <w:r w:rsidR="00090C7B" w:rsidRPr="003F5B91">
          <w:rPr>
            <w:rStyle w:val="Hyperlink"/>
            <w:rFonts w:ascii="Arial" w:eastAsia="Times New Roman" w:hAnsi="Arial" w:cs="Arial"/>
            <w:b/>
            <w:bCs/>
            <w:sz w:val="20"/>
            <w:szCs w:val="20"/>
            <w:lang w:eastAsia="en-GB"/>
          </w:rPr>
          <w:t>http://www.oecd.org/health/health-systems/health-at-a-glance-19991312.htm</w:t>
        </w:r>
      </w:hyperlink>
    </w:p>
    <w:p w14:paraId="77B5530A" w14:textId="6DBFF0B2" w:rsidR="00090C7B" w:rsidRDefault="00F26BD1" w:rsidP="00090C7B">
      <w:pPr>
        <w:shd w:val="clear" w:color="auto" w:fill="FFFFFF"/>
        <w:spacing w:before="100" w:beforeAutospacing="1" w:after="100" w:afterAutospacing="1"/>
        <w:rPr>
          <w:rFonts w:ascii="Arial" w:eastAsia="Times New Roman" w:hAnsi="Arial" w:cs="Arial"/>
          <w:b/>
          <w:bCs/>
          <w:sz w:val="20"/>
          <w:szCs w:val="20"/>
          <w:lang w:eastAsia="en-GB"/>
        </w:rPr>
      </w:pPr>
      <w:hyperlink r:id="rId7" w:history="1">
        <w:r w:rsidR="00090C7B" w:rsidRPr="003F5B91">
          <w:rPr>
            <w:rStyle w:val="Hyperlink"/>
            <w:rFonts w:ascii="Arial" w:eastAsia="Times New Roman" w:hAnsi="Arial" w:cs="Arial"/>
            <w:b/>
            <w:bCs/>
            <w:sz w:val="20"/>
            <w:szCs w:val="20"/>
            <w:lang w:eastAsia="en-GB"/>
          </w:rPr>
          <w:t>https://www.aihw.gov.au/reports-data/australias-health-performance/australias-health-performance-framework</w:t>
        </w:r>
      </w:hyperlink>
    </w:p>
    <w:p w14:paraId="18A99FBB" w14:textId="7EF6933D" w:rsidR="00090C7B" w:rsidRDefault="00F26BD1" w:rsidP="00090C7B">
      <w:pPr>
        <w:shd w:val="clear" w:color="auto" w:fill="FFFFFF"/>
        <w:spacing w:before="100" w:beforeAutospacing="1" w:after="100" w:afterAutospacing="1"/>
        <w:rPr>
          <w:rFonts w:ascii="Arial" w:eastAsia="Times New Roman" w:hAnsi="Arial" w:cs="Arial"/>
          <w:b/>
          <w:bCs/>
          <w:sz w:val="20"/>
          <w:szCs w:val="20"/>
          <w:lang w:eastAsia="en-GB"/>
        </w:rPr>
      </w:pPr>
      <w:hyperlink r:id="rId8" w:history="1">
        <w:r w:rsidR="00090C7B" w:rsidRPr="003F5B91">
          <w:rPr>
            <w:rStyle w:val="Hyperlink"/>
            <w:rFonts w:ascii="Arial" w:eastAsia="Times New Roman" w:hAnsi="Arial" w:cs="Arial"/>
            <w:b/>
            <w:bCs/>
            <w:sz w:val="20"/>
            <w:szCs w:val="20"/>
            <w:lang w:eastAsia="en-GB"/>
          </w:rPr>
          <w:t>https://www.aihw.gov.au/getmedia/fc3986e1-782d-4759-ad2d-24e1b649e4c4/Map-and-descriptions-of-the-AHPF-framework.pdf.aspx</w:t>
        </w:r>
      </w:hyperlink>
    </w:p>
    <w:p w14:paraId="3D18E0A2" w14:textId="2CAECB9F" w:rsidR="00090C7B" w:rsidRDefault="00F26BD1" w:rsidP="00090C7B">
      <w:pPr>
        <w:shd w:val="clear" w:color="auto" w:fill="FFFFFF"/>
        <w:spacing w:before="100" w:beforeAutospacing="1" w:after="100" w:afterAutospacing="1"/>
        <w:rPr>
          <w:rFonts w:ascii="Arial" w:eastAsia="Times New Roman" w:hAnsi="Arial" w:cs="Arial"/>
          <w:b/>
          <w:bCs/>
          <w:sz w:val="20"/>
          <w:szCs w:val="20"/>
          <w:lang w:eastAsia="en-GB"/>
        </w:rPr>
      </w:pPr>
      <w:hyperlink r:id="rId9" w:history="1">
        <w:r w:rsidR="00090C7B" w:rsidRPr="003F5B91">
          <w:rPr>
            <w:rStyle w:val="Hyperlink"/>
            <w:rFonts w:ascii="Arial" w:eastAsia="Times New Roman" w:hAnsi="Arial" w:cs="Arial"/>
            <w:b/>
            <w:bCs/>
            <w:sz w:val="20"/>
            <w:szCs w:val="20"/>
            <w:lang w:eastAsia="en-GB"/>
          </w:rPr>
          <w:t>https://www.oecd.org/health/health-data.htm</w:t>
        </w:r>
      </w:hyperlink>
    </w:p>
    <w:p w14:paraId="07F02724" w14:textId="77777777" w:rsidR="00090C7B" w:rsidRDefault="00090C7B" w:rsidP="00090C7B">
      <w:pPr>
        <w:shd w:val="clear" w:color="auto" w:fill="FFFFFF"/>
        <w:spacing w:before="100" w:beforeAutospacing="1" w:after="100" w:afterAutospacing="1"/>
        <w:rPr>
          <w:rFonts w:ascii="Arial" w:eastAsia="Times New Roman" w:hAnsi="Arial" w:cs="Arial"/>
          <w:b/>
          <w:bCs/>
          <w:sz w:val="20"/>
          <w:szCs w:val="20"/>
          <w:lang w:eastAsia="en-GB"/>
        </w:rPr>
      </w:pPr>
    </w:p>
    <w:p w14:paraId="7DBB686B" w14:textId="77777777" w:rsidR="00090C7B" w:rsidRDefault="00090C7B" w:rsidP="00090C7B">
      <w:pPr>
        <w:shd w:val="clear" w:color="auto" w:fill="FFFFFF"/>
        <w:spacing w:before="100" w:beforeAutospacing="1" w:after="100" w:afterAutospacing="1"/>
        <w:rPr>
          <w:rFonts w:ascii="Arial" w:eastAsia="Times New Roman" w:hAnsi="Arial" w:cs="Arial"/>
          <w:b/>
          <w:bCs/>
          <w:sz w:val="20"/>
          <w:szCs w:val="20"/>
          <w:lang w:eastAsia="en-GB"/>
        </w:rPr>
      </w:pPr>
    </w:p>
    <w:p w14:paraId="718AE44D" w14:textId="77777777" w:rsidR="00090C7B" w:rsidRDefault="00090C7B" w:rsidP="00090C7B">
      <w:pPr>
        <w:shd w:val="clear" w:color="auto" w:fill="FFFFFF"/>
        <w:spacing w:before="100" w:beforeAutospacing="1" w:after="100" w:afterAutospacing="1"/>
        <w:rPr>
          <w:rFonts w:ascii="Arial" w:eastAsia="Times New Roman" w:hAnsi="Arial" w:cs="Arial"/>
          <w:b/>
          <w:bCs/>
          <w:sz w:val="20"/>
          <w:szCs w:val="20"/>
          <w:lang w:eastAsia="en-GB"/>
        </w:rPr>
      </w:pPr>
    </w:p>
    <w:p w14:paraId="63C0D755" w14:textId="77777777" w:rsidR="00090C7B" w:rsidRDefault="00090C7B" w:rsidP="00090C7B">
      <w:pPr>
        <w:shd w:val="clear" w:color="auto" w:fill="FFFFFF"/>
        <w:spacing w:before="100" w:beforeAutospacing="1" w:after="100" w:afterAutospacing="1"/>
        <w:rPr>
          <w:rFonts w:ascii="Arial" w:eastAsia="Times New Roman" w:hAnsi="Arial" w:cs="Arial"/>
          <w:b/>
          <w:bCs/>
          <w:sz w:val="20"/>
          <w:szCs w:val="20"/>
          <w:lang w:eastAsia="en-GB"/>
        </w:rPr>
      </w:pPr>
    </w:p>
    <w:p w14:paraId="5BB31C4E" w14:textId="77777777" w:rsidR="00090C7B" w:rsidRDefault="00090C7B" w:rsidP="00090C7B">
      <w:pPr>
        <w:shd w:val="clear" w:color="auto" w:fill="FFFFFF"/>
        <w:spacing w:before="100" w:beforeAutospacing="1" w:after="100" w:afterAutospacing="1"/>
        <w:rPr>
          <w:rFonts w:ascii="Arial" w:eastAsia="Times New Roman" w:hAnsi="Arial" w:cs="Arial"/>
          <w:b/>
          <w:bCs/>
          <w:sz w:val="20"/>
          <w:szCs w:val="20"/>
          <w:lang w:eastAsia="en-GB"/>
        </w:rPr>
      </w:pPr>
    </w:p>
    <w:p w14:paraId="38EE9531" w14:textId="77777777" w:rsidR="00090C7B" w:rsidRDefault="00090C7B" w:rsidP="00090C7B">
      <w:pPr>
        <w:shd w:val="clear" w:color="auto" w:fill="FFFFFF"/>
        <w:spacing w:before="100" w:beforeAutospacing="1" w:after="100" w:afterAutospacing="1"/>
        <w:rPr>
          <w:rFonts w:ascii="Arial" w:eastAsia="Times New Roman" w:hAnsi="Arial" w:cs="Arial"/>
          <w:b/>
          <w:bCs/>
          <w:sz w:val="20"/>
          <w:szCs w:val="20"/>
          <w:lang w:eastAsia="en-GB"/>
        </w:rPr>
      </w:pPr>
    </w:p>
    <w:p w14:paraId="39193CC7" w14:textId="77777777" w:rsidR="002C6BC4" w:rsidRDefault="00090C7B" w:rsidP="00090C7B">
      <w:pPr>
        <w:shd w:val="clear" w:color="auto" w:fill="FFFFFF"/>
        <w:spacing w:before="100" w:beforeAutospacing="1" w:after="100" w:afterAutospacing="1"/>
        <w:rPr>
          <w:rFonts w:ascii="ArialMT" w:eastAsia="Times New Roman" w:hAnsi="ArialMT" w:cs="Times New Roman"/>
          <w:sz w:val="20"/>
          <w:szCs w:val="20"/>
          <w:lang w:eastAsia="en-GB"/>
        </w:rPr>
      </w:pPr>
      <w:r w:rsidRPr="00090C7B">
        <w:rPr>
          <w:rFonts w:ascii="Arial" w:eastAsia="Times New Roman" w:hAnsi="Arial" w:cs="Arial"/>
          <w:b/>
          <w:bCs/>
          <w:sz w:val="20"/>
          <w:szCs w:val="20"/>
          <w:lang w:eastAsia="en-GB"/>
        </w:rPr>
        <w:t>References</w:t>
      </w:r>
      <w:r w:rsidRPr="00090C7B">
        <w:rPr>
          <w:rFonts w:ascii="ArialMT" w:eastAsia="Times New Roman" w:hAnsi="ArialMT" w:cs="Times New Roman"/>
          <w:sz w:val="20"/>
          <w:szCs w:val="20"/>
          <w:lang w:eastAsia="en-GB"/>
        </w:rPr>
        <w:t xml:space="preserve">: </w:t>
      </w:r>
    </w:p>
    <w:p w14:paraId="543E62B3" w14:textId="501B2CC3" w:rsidR="00090C7B" w:rsidRPr="002C6BC4" w:rsidRDefault="00090C7B" w:rsidP="002C6BC4">
      <w:pPr>
        <w:shd w:val="clear" w:color="auto" w:fill="FFFFFF"/>
        <w:spacing w:before="100" w:beforeAutospacing="1" w:after="100" w:afterAutospacing="1"/>
        <w:rPr>
          <w:rFonts w:ascii="Times New Roman" w:eastAsia="Times New Roman" w:hAnsi="Times New Roman" w:cs="Times New Roman"/>
          <w:lang w:eastAsia="en-GB"/>
        </w:rPr>
      </w:pPr>
      <w:r w:rsidRPr="002C6BC4">
        <w:rPr>
          <w:rFonts w:ascii="ArialMT" w:eastAsia="Times New Roman" w:hAnsi="ArialMT" w:cs="Times New Roman"/>
          <w:sz w:val="20"/>
          <w:szCs w:val="20"/>
          <w:highlight w:val="yellow"/>
          <w:lang w:eastAsia="en-GB"/>
        </w:rPr>
        <w:t>In-text citations and a Reference List are to be provided and formatted in APA 7th style (references are not included in the word count).</w:t>
      </w:r>
      <w:r w:rsidRPr="00090C7B">
        <w:rPr>
          <w:rFonts w:ascii="ArialMT" w:eastAsia="Times New Roman" w:hAnsi="ArialMT" w:cs="Times New Roman"/>
          <w:sz w:val="20"/>
          <w:szCs w:val="20"/>
          <w:lang w:eastAsia="en-GB"/>
        </w:rPr>
        <w:t xml:space="preserve"> </w:t>
      </w:r>
    </w:p>
    <w:tbl>
      <w:tblPr>
        <w:tblW w:w="17148" w:type="dxa"/>
        <w:tblInd w:w="-1134" w:type="dxa"/>
        <w:tblCellMar>
          <w:top w:w="15" w:type="dxa"/>
          <w:left w:w="15" w:type="dxa"/>
          <w:bottom w:w="15" w:type="dxa"/>
          <w:right w:w="15" w:type="dxa"/>
        </w:tblCellMar>
        <w:tblLook w:val="04A0" w:firstRow="1" w:lastRow="0" w:firstColumn="1" w:lastColumn="0" w:noHBand="0" w:noVBand="1"/>
      </w:tblPr>
      <w:tblGrid>
        <w:gridCol w:w="3061"/>
        <w:gridCol w:w="12354"/>
        <w:gridCol w:w="146"/>
        <w:gridCol w:w="1000"/>
        <w:gridCol w:w="694"/>
      </w:tblGrid>
      <w:tr w:rsidR="00090C7B" w:rsidRPr="00090C7B" w14:paraId="2E09FD99" w14:textId="77777777" w:rsidTr="002C6BC4">
        <w:trPr>
          <w:gridAfter w:val="2"/>
          <w:wAfter w:w="1694" w:type="dxa"/>
          <w:trHeight w:val="140"/>
          <w:tblHeader/>
        </w:trPr>
        <w:tc>
          <w:tcPr>
            <w:tcW w:w="15454" w:type="dxa"/>
            <w:gridSpan w:val="3"/>
            <w:tcBorders>
              <w:top w:val="nil"/>
              <w:left w:val="nil"/>
              <w:bottom w:val="nil"/>
              <w:right w:val="nil"/>
            </w:tcBorders>
            <w:shd w:val="clear" w:color="auto" w:fill="F5F5F5"/>
            <w:tcMar>
              <w:top w:w="105" w:type="dxa"/>
              <w:left w:w="150" w:type="dxa"/>
              <w:bottom w:w="105" w:type="dxa"/>
              <w:right w:w="150" w:type="dxa"/>
            </w:tcMar>
            <w:vAlign w:val="center"/>
            <w:hideMark/>
          </w:tcPr>
          <w:p w14:paraId="785D4AC2" w14:textId="015D15D8" w:rsidR="00090C7B" w:rsidRPr="002C6BC4" w:rsidRDefault="002C6BC4" w:rsidP="00090C7B">
            <w:pPr>
              <w:jc w:val="center"/>
              <w:divId w:val="689913078"/>
              <w:rPr>
                <w:rFonts w:ascii="Helvetica Neue" w:eastAsia="Times New Roman" w:hAnsi="Helvetica Neue" w:cs="Times New Roman"/>
                <w:color w:val="252B2B"/>
                <w:highlight w:val="yellow"/>
                <w:lang w:eastAsia="en-GB"/>
              </w:rPr>
            </w:pPr>
            <w:r w:rsidRPr="002C6BC4">
              <w:rPr>
                <w:rFonts w:ascii="Helvetica Neue" w:eastAsia="Times New Roman" w:hAnsi="Helvetica Neue" w:cs="Times New Roman"/>
                <w:b/>
                <w:bCs/>
                <w:color w:val="252B2B"/>
                <w:highlight w:val="yellow"/>
                <w:lang w:eastAsia="en-GB"/>
              </w:rPr>
              <w:lastRenderedPageBreak/>
              <w:t>Marking Rubric</w:t>
            </w:r>
          </w:p>
        </w:tc>
      </w:tr>
      <w:tr w:rsidR="002C6BC4" w:rsidRPr="00090C7B" w14:paraId="1003D012" w14:textId="77777777" w:rsidTr="002C6BC4">
        <w:trPr>
          <w:gridAfter w:val="1"/>
          <w:wAfter w:w="694" w:type="dxa"/>
          <w:trHeight w:val="140"/>
          <w:tblHeader/>
        </w:trPr>
        <w:tc>
          <w:tcPr>
            <w:tcW w:w="2410" w:type="dxa"/>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505299A4" w14:textId="77777777" w:rsidR="00090C7B" w:rsidRPr="00090C7B" w:rsidRDefault="00090C7B" w:rsidP="00090C7B">
            <w:pPr>
              <w:jc w:val="center"/>
              <w:rPr>
                <w:rFonts w:ascii="Helvetica Neue" w:eastAsia="Times New Roman" w:hAnsi="Helvetica Neue" w:cs="Times New Roman"/>
                <w:b/>
                <w:bCs/>
                <w:color w:val="252B2B"/>
                <w:lang w:eastAsia="en-GB"/>
              </w:rPr>
            </w:pPr>
            <w:r w:rsidRPr="00090C7B">
              <w:rPr>
                <w:rFonts w:ascii="Helvetica Neue" w:eastAsia="Times New Roman" w:hAnsi="Helvetica Neue" w:cs="Times New Roman"/>
                <w:b/>
                <w:bCs/>
                <w:color w:val="252B2B"/>
                <w:lang w:eastAsia="en-GB"/>
              </w:rPr>
              <w:t>Criteria</w:t>
            </w:r>
          </w:p>
        </w:tc>
        <w:tc>
          <w:tcPr>
            <w:tcW w:w="13044" w:type="dxa"/>
            <w:gridSpan w:val="2"/>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0BDD183A" w14:textId="77777777" w:rsidR="00090C7B" w:rsidRPr="00090C7B" w:rsidRDefault="00090C7B" w:rsidP="00090C7B">
            <w:pPr>
              <w:jc w:val="center"/>
              <w:rPr>
                <w:rFonts w:ascii="Helvetica Neue" w:eastAsia="Times New Roman" w:hAnsi="Helvetica Neue" w:cs="Times New Roman"/>
                <w:b/>
                <w:bCs/>
                <w:color w:val="252B2B"/>
                <w:lang w:eastAsia="en-GB"/>
              </w:rPr>
            </w:pPr>
            <w:r w:rsidRPr="00090C7B">
              <w:rPr>
                <w:rFonts w:ascii="Helvetica Neue" w:eastAsia="Times New Roman" w:hAnsi="Helvetica Neue" w:cs="Times New Roman"/>
                <w:b/>
                <w:bCs/>
                <w:color w:val="252B2B"/>
                <w:lang w:eastAsia="en-GB"/>
              </w:rPr>
              <w:t>Ratings</w:t>
            </w:r>
          </w:p>
        </w:tc>
        <w:tc>
          <w:tcPr>
            <w:tcW w:w="1000" w:type="dxa"/>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3BF70EE9" w14:textId="77777777" w:rsidR="00090C7B" w:rsidRPr="00090C7B" w:rsidRDefault="00090C7B" w:rsidP="00090C7B">
            <w:pPr>
              <w:jc w:val="center"/>
              <w:rPr>
                <w:rFonts w:ascii="Helvetica Neue" w:eastAsia="Times New Roman" w:hAnsi="Helvetica Neue" w:cs="Times New Roman"/>
                <w:b/>
                <w:bCs/>
                <w:color w:val="252B2B"/>
                <w:lang w:eastAsia="en-GB"/>
              </w:rPr>
            </w:pPr>
            <w:r w:rsidRPr="00090C7B">
              <w:rPr>
                <w:rFonts w:ascii="Helvetica Neue" w:eastAsia="Times New Roman" w:hAnsi="Helvetica Neue" w:cs="Times New Roman"/>
                <w:b/>
                <w:bCs/>
                <w:color w:val="252B2B"/>
                <w:lang w:eastAsia="en-GB"/>
              </w:rPr>
              <w:t>Pts</w:t>
            </w:r>
          </w:p>
        </w:tc>
      </w:tr>
      <w:tr w:rsidR="002C6BC4" w:rsidRPr="00090C7B" w14:paraId="14873894" w14:textId="77777777" w:rsidTr="002C6BC4">
        <w:trPr>
          <w:trHeight w:val="7209"/>
        </w:trPr>
        <w:tc>
          <w:tcPr>
            <w:tcW w:w="2410" w:type="dxa"/>
            <w:tcBorders>
              <w:top w:val="single" w:sz="6" w:space="0" w:color="C7CDD1"/>
              <w:left w:val="single" w:sz="6" w:space="0" w:color="C7CDD1"/>
              <w:bottom w:val="single" w:sz="6" w:space="0" w:color="C7CDD1"/>
              <w:right w:val="single" w:sz="6" w:space="0" w:color="C7CDD1"/>
            </w:tcBorders>
            <w:tcMar>
              <w:top w:w="105" w:type="dxa"/>
              <w:left w:w="150" w:type="dxa"/>
              <w:bottom w:w="105" w:type="dxa"/>
              <w:right w:w="150" w:type="dxa"/>
            </w:tcMar>
            <w:hideMark/>
          </w:tcPr>
          <w:p w14:paraId="15FA191F" w14:textId="4F8F302E" w:rsidR="00090C7B" w:rsidRDefault="00090C7B" w:rsidP="00090C7B">
            <w:pPr>
              <w:textAlignment w:val="center"/>
              <w:rPr>
                <w:rFonts w:ascii="Helvetica Neue" w:eastAsia="Times New Roman" w:hAnsi="Helvetica Neue" w:cs="Times New Roman"/>
                <w:color w:val="252B2B"/>
                <w:lang w:eastAsia="en-GB"/>
              </w:rPr>
            </w:pPr>
            <w:r w:rsidRPr="002C6BC4">
              <w:rPr>
                <w:rFonts w:ascii="Helvetica Neue" w:eastAsia="Times New Roman" w:hAnsi="Helvetica Neue" w:cs="Times New Roman"/>
                <w:color w:val="252B2B"/>
                <w:highlight w:val="yellow"/>
                <w:bdr w:val="none" w:sz="0" w:space="0" w:color="auto" w:frame="1"/>
                <w:lang w:eastAsia="en-GB"/>
              </w:rPr>
              <w:t>This criterion is linked to a Learning Outcome</w:t>
            </w:r>
            <w:r w:rsidR="002C6BC4" w:rsidRPr="002C6BC4">
              <w:rPr>
                <w:rFonts w:ascii="Helvetica Neue" w:eastAsia="Times New Roman" w:hAnsi="Helvetica Neue" w:cs="Times New Roman"/>
                <w:color w:val="252B2B"/>
                <w:highlight w:val="yellow"/>
                <w:bdr w:val="none" w:sz="0" w:space="0" w:color="auto" w:frame="1"/>
                <w:lang w:eastAsia="en-GB"/>
              </w:rPr>
              <w:t xml:space="preserve"> </w:t>
            </w:r>
            <w:r w:rsidRPr="002C6BC4">
              <w:rPr>
                <w:rFonts w:ascii="Helvetica Neue" w:eastAsia="Times New Roman" w:hAnsi="Helvetica Neue" w:cs="Times New Roman"/>
                <w:color w:val="252B2B"/>
                <w:highlight w:val="yellow"/>
                <w:lang w:eastAsia="en-GB"/>
              </w:rPr>
              <w:t>Measurement of current Australian healthcare system performance.</w:t>
            </w:r>
          </w:p>
          <w:p w14:paraId="433836F1" w14:textId="5EA09A69" w:rsidR="002C6BC4" w:rsidRDefault="002C6BC4" w:rsidP="00090C7B">
            <w:pPr>
              <w:textAlignment w:val="center"/>
              <w:rPr>
                <w:rFonts w:ascii="Helvetica Neue" w:eastAsia="Times New Roman" w:hAnsi="Helvetica Neue" w:cs="Times New Roman"/>
                <w:color w:val="252B2B"/>
                <w:lang w:eastAsia="en-GB"/>
              </w:rPr>
            </w:pPr>
          </w:p>
          <w:p w14:paraId="52508656" w14:textId="7821DF22" w:rsidR="002C6BC4" w:rsidRPr="002C6BC4" w:rsidRDefault="002C6BC4" w:rsidP="00090C7B">
            <w:pPr>
              <w:textAlignment w:val="center"/>
              <w:rPr>
                <w:rFonts w:ascii="Helvetica Neue" w:eastAsia="Times New Roman" w:hAnsi="Helvetica Neue" w:cs="Times New Roman"/>
                <w:b/>
                <w:bCs/>
                <w:color w:val="FF0000"/>
                <w:sz w:val="36"/>
                <w:szCs w:val="36"/>
                <w:lang w:eastAsia="en-GB"/>
              </w:rPr>
            </w:pPr>
            <w:r w:rsidRPr="002C6BC4">
              <w:rPr>
                <w:rFonts w:ascii="Helvetica Neue" w:eastAsia="Times New Roman" w:hAnsi="Helvetica Neue" w:cs="Times New Roman"/>
                <w:b/>
                <w:bCs/>
                <w:color w:val="FF0000"/>
                <w:sz w:val="36"/>
                <w:szCs w:val="36"/>
                <w:lang w:eastAsia="en-GB"/>
              </w:rPr>
              <w:t>20%</w:t>
            </w:r>
          </w:p>
          <w:p w14:paraId="7D520AB1" w14:textId="7F205216" w:rsidR="002C6BC4" w:rsidRPr="00090C7B" w:rsidRDefault="002C6BC4" w:rsidP="00090C7B">
            <w:pPr>
              <w:textAlignment w:val="center"/>
              <w:rPr>
                <w:rFonts w:ascii="Helvetica Neue" w:eastAsia="Times New Roman" w:hAnsi="Helvetica Neue" w:cs="Times New Roman"/>
                <w:color w:val="252B2B"/>
                <w:lang w:eastAsia="en-GB"/>
              </w:rPr>
            </w:pPr>
          </w:p>
        </w:tc>
        <w:tc>
          <w:tcPr>
            <w:tcW w:w="12898" w:type="dxa"/>
            <w:tcBorders>
              <w:top w:val="single" w:sz="6" w:space="0" w:color="C7CDD1"/>
              <w:left w:val="single" w:sz="6" w:space="0" w:color="C7CDD1"/>
              <w:bottom w:val="single" w:sz="6" w:space="0" w:color="C7CDD1"/>
              <w:right w:val="single" w:sz="6" w:space="0" w:color="C7CDD1"/>
            </w:tcBorders>
            <w:tcMar>
              <w:top w:w="0" w:type="dxa"/>
              <w:left w:w="0" w:type="dxa"/>
              <w:bottom w:w="0" w:type="dxa"/>
              <w:right w:w="0" w:type="dxa"/>
            </w:tcMar>
            <w:vAlign w:val="center"/>
            <w:hideMark/>
          </w:tcPr>
          <w:tbl>
            <w:tblPr>
              <w:tblW w:w="12084" w:type="dxa"/>
              <w:tblCellMar>
                <w:top w:w="15" w:type="dxa"/>
                <w:left w:w="15" w:type="dxa"/>
                <w:bottom w:w="15" w:type="dxa"/>
                <w:right w:w="15" w:type="dxa"/>
              </w:tblCellMar>
              <w:tblLook w:val="04A0" w:firstRow="1" w:lastRow="0" w:firstColumn="1" w:lastColumn="0" w:noHBand="0" w:noVBand="1"/>
            </w:tblPr>
            <w:tblGrid>
              <w:gridCol w:w="2586"/>
              <w:gridCol w:w="1701"/>
              <w:gridCol w:w="2268"/>
              <w:gridCol w:w="2694"/>
              <w:gridCol w:w="2835"/>
            </w:tblGrid>
            <w:tr w:rsidR="00090C7B" w:rsidRPr="00090C7B" w14:paraId="70A152F3" w14:textId="77777777" w:rsidTr="002C6BC4">
              <w:trPr>
                <w:trHeight w:val="6051"/>
              </w:trPr>
              <w:tc>
                <w:tcPr>
                  <w:tcW w:w="2586" w:type="dxa"/>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4F71256E" w14:textId="77777777" w:rsidR="00090C7B" w:rsidRPr="00090C7B" w:rsidRDefault="00090C7B" w:rsidP="00090C7B">
                  <w:pPr>
                    <w:rPr>
                      <w:rFonts w:ascii="Times New Roman" w:eastAsia="Times New Roman" w:hAnsi="Times New Roman" w:cs="Times New Roman"/>
                      <w:b/>
                      <w:bCs/>
                      <w:sz w:val="20"/>
                      <w:szCs w:val="20"/>
                      <w:lang w:eastAsia="en-GB"/>
                    </w:rPr>
                  </w:pPr>
                  <w:r w:rsidRPr="00090C7B">
                    <w:rPr>
                      <w:rFonts w:ascii="Times New Roman" w:eastAsia="Times New Roman" w:hAnsi="Times New Roman" w:cs="Times New Roman"/>
                      <w:b/>
                      <w:bCs/>
                      <w:sz w:val="20"/>
                      <w:szCs w:val="20"/>
                      <w:lang w:eastAsia="en-GB"/>
                    </w:rPr>
                    <w:t>20 to &gt;17.0 pts</w:t>
                  </w:r>
                </w:p>
                <w:p w14:paraId="42B5D3FD" w14:textId="77777777" w:rsidR="00090C7B" w:rsidRPr="00090C7B" w:rsidRDefault="00090C7B" w:rsidP="00090C7B">
                  <w:pPr>
                    <w:rPr>
                      <w:rFonts w:ascii="Times New Roman" w:eastAsia="Times New Roman" w:hAnsi="Times New Roman" w:cs="Times New Roman"/>
                      <w:b/>
                      <w:bCs/>
                      <w:sz w:val="20"/>
                      <w:szCs w:val="20"/>
                      <w:lang w:eastAsia="en-GB"/>
                    </w:rPr>
                  </w:pPr>
                  <w:r w:rsidRPr="002C6BC4">
                    <w:rPr>
                      <w:rFonts w:ascii="Times New Roman" w:eastAsia="Times New Roman" w:hAnsi="Times New Roman" w:cs="Times New Roman"/>
                      <w:b/>
                      <w:bCs/>
                      <w:sz w:val="20"/>
                      <w:szCs w:val="20"/>
                      <w:highlight w:val="yellow"/>
                      <w:lang w:eastAsia="en-GB"/>
                    </w:rPr>
                    <w:t>High Distinction</w:t>
                  </w:r>
                </w:p>
                <w:p w14:paraId="54926162" w14:textId="77777777" w:rsidR="00090C7B" w:rsidRPr="00090C7B" w:rsidRDefault="00090C7B" w:rsidP="00090C7B">
                  <w:pPr>
                    <w:rPr>
                      <w:rFonts w:ascii="Times New Roman" w:eastAsia="Times New Roman" w:hAnsi="Times New Roman" w:cs="Times New Roman"/>
                      <w:sz w:val="20"/>
                      <w:szCs w:val="20"/>
                      <w:lang w:eastAsia="en-GB"/>
                    </w:rPr>
                  </w:pPr>
                  <w:r w:rsidRPr="00090C7B">
                    <w:rPr>
                      <w:rFonts w:ascii="Times New Roman" w:eastAsia="Times New Roman" w:hAnsi="Times New Roman" w:cs="Times New Roman"/>
                      <w:sz w:val="20"/>
                      <w:szCs w:val="20"/>
                      <w:lang w:eastAsia="en-GB"/>
                    </w:rPr>
                    <w:t>Succinct and clear description of how the performance of the Australian healthcare system is measured. Correct use of evidence-based literature. Draws on scholarly, government and institutional literature and resources.</w:t>
                  </w:r>
                </w:p>
              </w:tc>
              <w:tc>
                <w:tcPr>
                  <w:tcW w:w="1701" w:type="dxa"/>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0EAEC997" w14:textId="77777777" w:rsidR="00090C7B" w:rsidRPr="00090C7B" w:rsidRDefault="00090C7B" w:rsidP="00090C7B">
                  <w:pPr>
                    <w:rPr>
                      <w:rFonts w:ascii="Times New Roman" w:eastAsia="Times New Roman" w:hAnsi="Times New Roman" w:cs="Times New Roman"/>
                      <w:b/>
                      <w:bCs/>
                      <w:sz w:val="20"/>
                      <w:szCs w:val="20"/>
                      <w:lang w:eastAsia="en-GB"/>
                    </w:rPr>
                  </w:pPr>
                  <w:r w:rsidRPr="00090C7B">
                    <w:rPr>
                      <w:rFonts w:ascii="Times New Roman" w:eastAsia="Times New Roman" w:hAnsi="Times New Roman" w:cs="Times New Roman"/>
                      <w:b/>
                      <w:bCs/>
                      <w:sz w:val="20"/>
                      <w:szCs w:val="20"/>
                      <w:lang w:eastAsia="en-GB"/>
                    </w:rPr>
                    <w:t>17 to &gt;15.0 pts</w:t>
                  </w:r>
                </w:p>
                <w:p w14:paraId="6278694A" w14:textId="77777777" w:rsidR="00090C7B" w:rsidRPr="00090C7B" w:rsidRDefault="00090C7B" w:rsidP="00090C7B">
                  <w:pPr>
                    <w:rPr>
                      <w:rFonts w:ascii="Times New Roman" w:eastAsia="Times New Roman" w:hAnsi="Times New Roman" w:cs="Times New Roman"/>
                      <w:b/>
                      <w:bCs/>
                      <w:sz w:val="20"/>
                      <w:szCs w:val="20"/>
                      <w:lang w:eastAsia="en-GB"/>
                    </w:rPr>
                  </w:pPr>
                  <w:r w:rsidRPr="002C6BC4">
                    <w:rPr>
                      <w:rFonts w:ascii="Times New Roman" w:eastAsia="Times New Roman" w:hAnsi="Times New Roman" w:cs="Times New Roman"/>
                      <w:b/>
                      <w:bCs/>
                      <w:sz w:val="20"/>
                      <w:szCs w:val="20"/>
                      <w:highlight w:val="yellow"/>
                      <w:lang w:eastAsia="en-GB"/>
                    </w:rPr>
                    <w:t>Distinction</w:t>
                  </w:r>
                </w:p>
                <w:p w14:paraId="406C2801" w14:textId="77777777" w:rsidR="00090C7B" w:rsidRPr="00090C7B" w:rsidRDefault="00090C7B" w:rsidP="00090C7B">
                  <w:pPr>
                    <w:rPr>
                      <w:rFonts w:ascii="Times New Roman" w:eastAsia="Times New Roman" w:hAnsi="Times New Roman" w:cs="Times New Roman"/>
                      <w:sz w:val="20"/>
                      <w:szCs w:val="20"/>
                      <w:lang w:eastAsia="en-GB"/>
                    </w:rPr>
                  </w:pPr>
                  <w:r w:rsidRPr="00090C7B">
                    <w:rPr>
                      <w:rFonts w:ascii="Times New Roman" w:eastAsia="Times New Roman" w:hAnsi="Times New Roman" w:cs="Times New Roman"/>
                      <w:sz w:val="20"/>
                      <w:szCs w:val="20"/>
                      <w:lang w:eastAsia="en-GB"/>
                    </w:rPr>
                    <w:t>Clear description of how the performance of the Australian healthcare system is measured. Correct use of evidence-based literature.</w:t>
                  </w:r>
                </w:p>
              </w:tc>
              <w:tc>
                <w:tcPr>
                  <w:tcW w:w="2268" w:type="dxa"/>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10478C54" w14:textId="77777777" w:rsidR="00090C7B" w:rsidRPr="00090C7B" w:rsidRDefault="00090C7B" w:rsidP="00090C7B">
                  <w:pPr>
                    <w:rPr>
                      <w:rFonts w:ascii="Times New Roman" w:eastAsia="Times New Roman" w:hAnsi="Times New Roman" w:cs="Times New Roman"/>
                      <w:b/>
                      <w:bCs/>
                      <w:sz w:val="20"/>
                      <w:szCs w:val="20"/>
                      <w:lang w:eastAsia="en-GB"/>
                    </w:rPr>
                  </w:pPr>
                  <w:r w:rsidRPr="00090C7B">
                    <w:rPr>
                      <w:rFonts w:ascii="Times New Roman" w:eastAsia="Times New Roman" w:hAnsi="Times New Roman" w:cs="Times New Roman"/>
                      <w:b/>
                      <w:bCs/>
                      <w:sz w:val="20"/>
                      <w:szCs w:val="20"/>
                      <w:lang w:eastAsia="en-GB"/>
                    </w:rPr>
                    <w:t>15 to &gt;13.0 pts</w:t>
                  </w:r>
                </w:p>
                <w:p w14:paraId="23DF1D74" w14:textId="77777777" w:rsidR="00090C7B" w:rsidRPr="00090C7B" w:rsidRDefault="00090C7B" w:rsidP="00090C7B">
                  <w:pPr>
                    <w:rPr>
                      <w:rFonts w:ascii="Times New Roman" w:eastAsia="Times New Roman" w:hAnsi="Times New Roman" w:cs="Times New Roman"/>
                      <w:b/>
                      <w:bCs/>
                      <w:sz w:val="20"/>
                      <w:szCs w:val="20"/>
                      <w:lang w:eastAsia="en-GB"/>
                    </w:rPr>
                  </w:pPr>
                  <w:r w:rsidRPr="002C6BC4">
                    <w:rPr>
                      <w:rFonts w:ascii="Times New Roman" w:eastAsia="Times New Roman" w:hAnsi="Times New Roman" w:cs="Times New Roman"/>
                      <w:b/>
                      <w:bCs/>
                      <w:sz w:val="20"/>
                      <w:szCs w:val="20"/>
                      <w:highlight w:val="yellow"/>
                      <w:lang w:eastAsia="en-GB"/>
                    </w:rPr>
                    <w:t>Credit</w:t>
                  </w:r>
                </w:p>
                <w:p w14:paraId="4179A1B0" w14:textId="77777777" w:rsidR="00090C7B" w:rsidRPr="00090C7B" w:rsidRDefault="00090C7B" w:rsidP="00090C7B">
                  <w:pPr>
                    <w:rPr>
                      <w:rFonts w:ascii="Times New Roman" w:eastAsia="Times New Roman" w:hAnsi="Times New Roman" w:cs="Times New Roman"/>
                      <w:sz w:val="20"/>
                      <w:szCs w:val="20"/>
                      <w:lang w:eastAsia="en-GB"/>
                    </w:rPr>
                  </w:pPr>
                  <w:r w:rsidRPr="00090C7B">
                    <w:rPr>
                      <w:rFonts w:ascii="Times New Roman" w:eastAsia="Times New Roman" w:hAnsi="Times New Roman" w:cs="Times New Roman"/>
                      <w:sz w:val="20"/>
                      <w:szCs w:val="20"/>
                      <w:lang w:eastAsia="en-GB"/>
                    </w:rPr>
                    <w:t>Description of how the performance of the Australian healthcare system is measured. The use of evidence-based literature is adequate to support this section however, further reading will enhance this section.</w:t>
                  </w:r>
                </w:p>
              </w:tc>
              <w:tc>
                <w:tcPr>
                  <w:tcW w:w="2694" w:type="dxa"/>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723CBFC4" w14:textId="77777777" w:rsidR="00090C7B" w:rsidRPr="00090C7B" w:rsidRDefault="00090C7B" w:rsidP="00090C7B">
                  <w:pPr>
                    <w:rPr>
                      <w:rFonts w:ascii="Times New Roman" w:eastAsia="Times New Roman" w:hAnsi="Times New Roman" w:cs="Times New Roman"/>
                      <w:b/>
                      <w:bCs/>
                      <w:sz w:val="20"/>
                      <w:szCs w:val="20"/>
                      <w:lang w:eastAsia="en-GB"/>
                    </w:rPr>
                  </w:pPr>
                  <w:r w:rsidRPr="00090C7B">
                    <w:rPr>
                      <w:rFonts w:ascii="Times New Roman" w:eastAsia="Times New Roman" w:hAnsi="Times New Roman" w:cs="Times New Roman"/>
                      <w:b/>
                      <w:bCs/>
                      <w:sz w:val="20"/>
                      <w:szCs w:val="20"/>
                      <w:lang w:eastAsia="en-GB"/>
                    </w:rPr>
                    <w:t>13 to &gt;10.0 pts</w:t>
                  </w:r>
                </w:p>
                <w:p w14:paraId="1F95B273" w14:textId="77777777" w:rsidR="00090C7B" w:rsidRPr="00090C7B" w:rsidRDefault="00090C7B" w:rsidP="00090C7B">
                  <w:pPr>
                    <w:rPr>
                      <w:rFonts w:ascii="Times New Roman" w:eastAsia="Times New Roman" w:hAnsi="Times New Roman" w:cs="Times New Roman"/>
                      <w:b/>
                      <w:bCs/>
                      <w:sz w:val="20"/>
                      <w:szCs w:val="20"/>
                      <w:lang w:eastAsia="en-GB"/>
                    </w:rPr>
                  </w:pPr>
                  <w:r w:rsidRPr="002C6BC4">
                    <w:rPr>
                      <w:rFonts w:ascii="Times New Roman" w:eastAsia="Times New Roman" w:hAnsi="Times New Roman" w:cs="Times New Roman"/>
                      <w:b/>
                      <w:bCs/>
                      <w:sz w:val="20"/>
                      <w:szCs w:val="20"/>
                      <w:highlight w:val="yellow"/>
                      <w:lang w:eastAsia="en-GB"/>
                    </w:rPr>
                    <w:t>Pass</w:t>
                  </w:r>
                </w:p>
                <w:p w14:paraId="4CEB9D26" w14:textId="77777777" w:rsidR="00090C7B" w:rsidRPr="00090C7B" w:rsidRDefault="00090C7B" w:rsidP="00090C7B">
                  <w:pPr>
                    <w:rPr>
                      <w:rFonts w:ascii="Times New Roman" w:eastAsia="Times New Roman" w:hAnsi="Times New Roman" w:cs="Times New Roman"/>
                      <w:sz w:val="20"/>
                      <w:szCs w:val="20"/>
                      <w:lang w:eastAsia="en-GB"/>
                    </w:rPr>
                  </w:pPr>
                  <w:r w:rsidRPr="00090C7B">
                    <w:rPr>
                      <w:rFonts w:ascii="Times New Roman" w:eastAsia="Times New Roman" w:hAnsi="Times New Roman" w:cs="Times New Roman"/>
                      <w:sz w:val="20"/>
                      <w:szCs w:val="20"/>
                      <w:lang w:eastAsia="en-GB"/>
                    </w:rPr>
                    <w:t>Basic explanation of description of how the performance of the Australian healthcare system is measured. There is a superficial attempt to use evidence-based literature in this section.</w:t>
                  </w:r>
                </w:p>
              </w:tc>
              <w:tc>
                <w:tcPr>
                  <w:tcW w:w="2835" w:type="dxa"/>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05F89D90" w14:textId="77777777" w:rsidR="00090C7B" w:rsidRPr="00090C7B" w:rsidRDefault="00090C7B" w:rsidP="00090C7B">
                  <w:pPr>
                    <w:rPr>
                      <w:rFonts w:ascii="Times New Roman" w:eastAsia="Times New Roman" w:hAnsi="Times New Roman" w:cs="Times New Roman"/>
                      <w:b/>
                      <w:bCs/>
                      <w:sz w:val="20"/>
                      <w:szCs w:val="20"/>
                      <w:lang w:eastAsia="en-GB"/>
                    </w:rPr>
                  </w:pPr>
                  <w:r w:rsidRPr="00090C7B">
                    <w:rPr>
                      <w:rFonts w:ascii="Times New Roman" w:eastAsia="Times New Roman" w:hAnsi="Times New Roman" w:cs="Times New Roman"/>
                      <w:b/>
                      <w:bCs/>
                      <w:sz w:val="20"/>
                      <w:szCs w:val="20"/>
                      <w:lang w:eastAsia="en-GB"/>
                    </w:rPr>
                    <w:t>10 to &gt;0 pts</w:t>
                  </w:r>
                </w:p>
                <w:p w14:paraId="2DC1603A" w14:textId="77777777" w:rsidR="00090C7B" w:rsidRPr="00090C7B" w:rsidRDefault="00090C7B" w:rsidP="00090C7B">
                  <w:pPr>
                    <w:rPr>
                      <w:rFonts w:ascii="Times New Roman" w:eastAsia="Times New Roman" w:hAnsi="Times New Roman" w:cs="Times New Roman"/>
                      <w:b/>
                      <w:bCs/>
                      <w:sz w:val="20"/>
                      <w:szCs w:val="20"/>
                      <w:lang w:eastAsia="en-GB"/>
                    </w:rPr>
                  </w:pPr>
                  <w:r w:rsidRPr="002C6BC4">
                    <w:rPr>
                      <w:rFonts w:ascii="Times New Roman" w:eastAsia="Times New Roman" w:hAnsi="Times New Roman" w:cs="Times New Roman"/>
                      <w:b/>
                      <w:bCs/>
                      <w:sz w:val="20"/>
                      <w:szCs w:val="20"/>
                      <w:highlight w:val="red"/>
                      <w:lang w:eastAsia="en-GB"/>
                    </w:rPr>
                    <w:t>Fail</w:t>
                  </w:r>
                </w:p>
                <w:p w14:paraId="6E954C69" w14:textId="77777777" w:rsidR="00090C7B" w:rsidRPr="00090C7B" w:rsidRDefault="00090C7B" w:rsidP="00090C7B">
                  <w:pPr>
                    <w:rPr>
                      <w:rFonts w:ascii="Times New Roman" w:eastAsia="Times New Roman" w:hAnsi="Times New Roman" w:cs="Times New Roman"/>
                      <w:sz w:val="20"/>
                      <w:szCs w:val="20"/>
                      <w:lang w:eastAsia="en-GB"/>
                    </w:rPr>
                  </w:pPr>
                  <w:r w:rsidRPr="00090C7B">
                    <w:rPr>
                      <w:rFonts w:ascii="Times New Roman" w:eastAsia="Times New Roman" w:hAnsi="Times New Roman" w:cs="Times New Roman"/>
                      <w:sz w:val="20"/>
                      <w:szCs w:val="20"/>
                      <w:lang w:eastAsia="en-GB"/>
                    </w:rPr>
                    <w:t>No/unclear explanation of description of how the performance of the Australian healthcare system is measured. And/or no or irrelevant use of evidence-based literature to support this section.</w:t>
                  </w:r>
                </w:p>
              </w:tc>
            </w:tr>
          </w:tbl>
          <w:p w14:paraId="77F82963" w14:textId="77777777" w:rsidR="00090C7B" w:rsidRPr="00090C7B" w:rsidRDefault="00090C7B" w:rsidP="00090C7B">
            <w:pPr>
              <w:rPr>
                <w:rFonts w:ascii="Helvetica Neue" w:eastAsia="Times New Roman" w:hAnsi="Helvetica Neue" w:cs="Times New Roman"/>
                <w:color w:val="252B2B"/>
                <w:lang w:eastAsia="en-GB"/>
              </w:rPr>
            </w:pPr>
          </w:p>
        </w:tc>
        <w:tc>
          <w:tcPr>
            <w:tcW w:w="1840" w:type="dxa"/>
            <w:gridSpan w:val="3"/>
            <w:tcBorders>
              <w:top w:val="single" w:sz="6" w:space="0" w:color="C7CDD1"/>
              <w:left w:val="single" w:sz="6" w:space="0" w:color="C7CDD1"/>
              <w:bottom w:val="single" w:sz="6" w:space="0" w:color="C7CDD1"/>
              <w:right w:val="single" w:sz="6" w:space="0" w:color="C7CDD1"/>
            </w:tcBorders>
            <w:noWrap/>
            <w:tcMar>
              <w:top w:w="105" w:type="dxa"/>
              <w:left w:w="150" w:type="dxa"/>
              <w:bottom w:w="105" w:type="dxa"/>
              <w:right w:w="150" w:type="dxa"/>
            </w:tcMar>
            <w:vAlign w:val="center"/>
            <w:hideMark/>
          </w:tcPr>
          <w:p w14:paraId="0658B793" w14:textId="77777777" w:rsidR="00090C7B" w:rsidRPr="002C6BC4" w:rsidRDefault="00090C7B" w:rsidP="00090C7B">
            <w:pPr>
              <w:rPr>
                <w:rFonts w:ascii="Helvetica Neue" w:eastAsia="Times New Roman" w:hAnsi="Helvetica Neue" w:cs="Times New Roman"/>
                <w:color w:val="252B2B"/>
                <w:highlight w:val="yellow"/>
                <w:lang w:eastAsia="en-GB"/>
              </w:rPr>
            </w:pPr>
            <w:r w:rsidRPr="002C6BC4">
              <w:rPr>
                <w:rFonts w:ascii="Helvetica Neue" w:eastAsia="Times New Roman" w:hAnsi="Helvetica Neue" w:cs="Times New Roman"/>
                <w:color w:val="252B2B"/>
                <w:highlight w:val="red"/>
                <w:lang w:eastAsia="en-GB"/>
              </w:rPr>
              <w:t>20 pts</w:t>
            </w:r>
          </w:p>
        </w:tc>
      </w:tr>
      <w:tr w:rsidR="002C6BC4" w:rsidRPr="00090C7B" w14:paraId="5670C1D3" w14:textId="77777777" w:rsidTr="002C6BC4">
        <w:trPr>
          <w:gridAfter w:val="1"/>
          <w:wAfter w:w="694" w:type="dxa"/>
          <w:trHeight w:val="7209"/>
        </w:trPr>
        <w:tc>
          <w:tcPr>
            <w:tcW w:w="2410" w:type="dxa"/>
            <w:tcBorders>
              <w:top w:val="single" w:sz="6" w:space="0" w:color="C7CDD1"/>
              <w:left w:val="single" w:sz="6" w:space="0" w:color="C7CDD1"/>
              <w:bottom w:val="single" w:sz="6" w:space="0" w:color="C7CDD1"/>
              <w:right w:val="single" w:sz="6" w:space="0" w:color="C7CDD1"/>
            </w:tcBorders>
            <w:tcMar>
              <w:top w:w="105" w:type="dxa"/>
              <w:left w:w="150" w:type="dxa"/>
              <w:bottom w:w="105" w:type="dxa"/>
              <w:right w:w="150" w:type="dxa"/>
            </w:tcMar>
            <w:hideMark/>
          </w:tcPr>
          <w:p w14:paraId="3BAD8960" w14:textId="77777777" w:rsidR="00090C7B" w:rsidRDefault="00090C7B" w:rsidP="00090C7B">
            <w:pPr>
              <w:textAlignment w:val="center"/>
              <w:rPr>
                <w:rFonts w:ascii="Helvetica Neue" w:eastAsia="Times New Roman" w:hAnsi="Helvetica Neue" w:cs="Times New Roman"/>
                <w:color w:val="252B2B"/>
                <w:lang w:eastAsia="en-GB"/>
              </w:rPr>
            </w:pPr>
            <w:r w:rsidRPr="002C6BC4">
              <w:rPr>
                <w:rFonts w:ascii="Helvetica Neue" w:eastAsia="Times New Roman" w:hAnsi="Helvetica Neue" w:cs="Times New Roman"/>
                <w:color w:val="252B2B"/>
                <w:highlight w:val="yellow"/>
                <w:bdr w:val="none" w:sz="0" w:space="0" w:color="auto" w:frame="1"/>
                <w:lang w:eastAsia="en-GB"/>
              </w:rPr>
              <w:lastRenderedPageBreak/>
              <w:t>This criterion is linked to a Learning Outcome</w:t>
            </w:r>
            <w:r w:rsidR="002C6BC4" w:rsidRPr="002C6BC4">
              <w:rPr>
                <w:rFonts w:ascii="Helvetica Neue" w:eastAsia="Times New Roman" w:hAnsi="Helvetica Neue" w:cs="Times New Roman"/>
                <w:color w:val="252B2B"/>
                <w:highlight w:val="yellow"/>
                <w:bdr w:val="none" w:sz="0" w:space="0" w:color="auto" w:frame="1"/>
                <w:lang w:eastAsia="en-GB"/>
              </w:rPr>
              <w:t xml:space="preserve"> </w:t>
            </w:r>
            <w:r w:rsidRPr="002C6BC4">
              <w:rPr>
                <w:rFonts w:ascii="Helvetica Neue" w:eastAsia="Times New Roman" w:hAnsi="Helvetica Neue" w:cs="Times New Roman"/>
                <w:color w:val="252B2B"/>
                <w:highlight w:val="yellow"/>
                <w:lang w:eastAsia="en-GB"/>
              </w:rPr>
              <w:t>Measurement of current international healthcare systems performance.</w:t>
            </w:r>
          </w:p>
          <w:p w14:paraId="2C248024" w14:textId="77777777" w:rsidR="002C6BC4" w:rsidRDefault="002C6BC4" w:rsidP="00090C7B">
            <w:pPr>
              <w:textAlignment w:val="center"/>
              <w:rPr>
                <w:rFonts w:ascii="Helvetica Neue" w:eastAsia="Times New Roman" w:hAnsi="Helvetica Neue" w:cs="Times New Roman"/>
                <w:color w:val="252B2B"/>
                <w:lang w:eastAsia="en-GB"/>
              </w:rPr>
            </w:pPr>
          </w:p>
          <w:p w14:paraId="229245C2" w14:textId="37F1BA91" w:rsidR="002C6BC4" w:rsidRPr="002C6BC4" w:rsidRDefault="002C6BC4" w:rsidP="00090C7B">
            <w:pPr>
              <w:textAlignment w:val="center"/>
              <w:rPr>
                <w:rFonts w:ascii="Helvetica Neue" w:eastAsia="Times New Roman" w:hAnsi="Helvetica Neue" w:cs="Times New Roman"/>
                <w:b/>
                <w:bCs/>
                <w:color w:val="252B2B"/>
                <w:sz w:val="36"/>
                <w:szCs w:val="36"/>
                <w:lang w:eastAsia="en-GB"/>
              </w:rPr>
            </w:pPr>
            <w:r w:rsidRPr="002C6BC4">
              <w:rPr>
                <w:rFonts w:ascii="Helvetica Neue" w:eastAsia="Times New Roman" w:hAnsi="Helvetica Neue" w:cs="Times New Roman"/>
                <w:b/>
                <w:bCs/>
                <w:color w:val="FF0000"/>
                <w:sz w:val="36"/>
                <w:szCs w:val="36"/>
                <w:lang w:eastAsia="en-GB"/>
              </w:rPr>
              <w:t>20%</w:t>
            </w:r>
          </w:p>
        </w:tc>
        <w:tc>
          <w:tcPr>
            <w:tcW w:w="13044" w:type="dxa"/>
            <w:gridSpan w:val="2"/>
            <w:tcBorders>
              <w:top w:val="single" w:sz="6" w:space="0" w:color="C7CDD1"/>
              <w:left w:val="single" w:sz="6" w:space="0" w:color="C7CDD1"/>
              <w:bottom w:val="single" w:sz="6" w:space="0" w:color="C7CDD1"/>
              <w:right w:val="single" w:sz="6" w:space="0" w:color="C7CDD1"/>
            </w:tcBorders>
            <w:tcMar>
              <w:top w:w="0" w:type="dxa"/>
              <w:left w:w="0" w:type="dxa"/>
              <w:bottom w:w="0" w:type="dxa"/>
              <w:right w:w="0" w:type="dxa"/>
            </w:tcMar>
            <w:vAlign w:val="center"/>
            <w:hideMark/>
          </w:tcPr>
          <w:tbl>
            <w:tblPr>
              <w:tblpPr w:leftFromText="180" w:rightFromText="180" w:horzAnchor="margin" w:tblpY="-2193"/>
              <w:tblOverlap w:val="never"/>
              <w:tblW w:w="12225" w:type="dxa"/>
              <w:tblCellMar>
                <w:top w:w="15" w:type="dxa"/>
                <w:left w:w="15" w:type="dxa"/>
                <w:bottom w:w="15" w:type="dxa"/>
                <w:right w:w="15" w:type="dxa"/>
              </w:tblCellMar>
              <w:tblLook w:val="04A0" w:firstRow="1" w:lastRow="0" w:firstColumn="1" w:lastColumn="0" w:noHBand="0" w:noVBand="1"/>
            </w:tblPr>
            <w:tblGrid>
              <w:gridCol w:w="2445"/>
              <w:gridCol w:w="2126"/>
              <w:gridCol w:w="2268"/>
              <w:gridCol w:w="2693"/>
              <w:gridCol w:w="2693"/>
            </w:tblGrid>
            <w:tr w:rsidR="00090C7B" w:rsidRPr="00090C7B" w14:paraId="3261137B" w14:textId="77777777" w:rsidTr="002C6BC4">
              <w:trPr>
                <w:trHeight w:val="140"/>
              </w:trPr>
              <w:tc>
                <w:tcPr>
                  <w:tcW w:w="2445" w:type="dxa"/>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608ADB99" w14:textId="77777777" w:rsidR="00090C7B" w:rsidRPr="00090C7B" w:rsidRDefault="00090C7B" w:rsidP="00090C7B">
                  <w:pPr>
                    <w:rPr>
                      <w:rFonts w:ascii="Times New Roman" w:eastAsia="Times New Roman" w:hAnsi="Times New Roman" w:cs="Times New Roman"/>
                      <w:b/>
                      <w:bCs/>
                      <w:sz w:val="20"/>
                      <w:szCs w:val="20"/>
                      <w:lang w:eastAsia="en-GB"/>
                    </w:rPr>
                  </w:pPr>
                  <w:r w:rsidRPr="00090C7B">
                    <w:rPr>
                      <w:rFonts w:ascii="Times New Roman" w:eastAsia="Times New Roman" w:hAnsi="Times New Roman" w:cs="Times New Roman"/>
                      <w:b/>
                      <w:bCs/>
                      <w:sz w:val="20"/>
                      <w:szCs w:val="20"/>
                      <w:lang w:eastAsia="en-GB"/>
                    </w:rPr>
                    <w:t>20 to &gt;17.0 pts</w:t>
                  </w:r>
                </w:p>
                <w:p w14:paraId="4A17584B" w14:textId="77777777" w:rsidR="00090C7B" w:rsidRPr="00090C7B" w:rsidRDefault="00090C7B" w:rsidP="00090C7B">
                  <w:pPr>
                    <w:rPr>
                      <w:rFonts w:ascii="Times New Roman" w:eastAsia="Times New Roman" w:hAnsi="Times New Roman" w:cs="Times New Roman"/>
                      <w:b/>
                      <w:bCs/>
                      <w:sz w:val="20"/>
                      <w:szCs w:val="20"/>
                      <w:lang w:eastAsia="en-GB"/>
                    </w:rPr>
                  </w:pPr>
                  <w:r w:rsidRPr="002C6BC4">
                    <w:rPr>
                      <w:rFonts w:ascii="Times New Roman" w:eastAsia="Times New Roman" w:hAnsi="Times New Roman" w:cs="Times New Roman"/>
                      <w:b/>
                      <w:bCs/>
                      <w:sz w:val="20"/>
                      <w:szCs w:val="20"/>
                      <w:highlight w:val="yellow"/>
                      <w:lang w:eastAsia="en-GB"/>
                    </w:rPr>
                    <w:t>High Distinction</w:t>
                  </w:r>
                </w:p>
                <w:p w14:paraId="7CA31BAB" w14:textId="77777777" w:rsidR="00090C7B" w:rsidRPr="00090C7B" w:rsidRDefault="00090C7B" w:rsidP="00090C7B">
                  <w:pPr>
                    <w:rPr>
                      <w:rFonts w:ascii="Times New Roman" w:eastAsia="Times New Roman" w:hAnsi="Times New Roman" w:cs="Times New Roman"/>
                      <w:sz w:val="20"/>
                      <w:szCs w:val="20"/>
                      <w:lang w:eastAsia="en-GB"/>
                    </w:rPr>
                  </w:pPr>
                  <w:r w:rsidRPr="00090C7B">
                    <w:rPr>
                      <w:rFonts w:ascii="Times New Roman" w:eastAsia="Times New Roman" w:hAnsi="Times New Roman" w:cs="Times New Roman"/>
                      <w:sz w:val="20"/>
                      <w:szCs w:val="20"/>
                      <w:lang w:eastAsia="en-GB"/>
                    </w:rPr>
                    <w:t>Succinct and clear description of how the performance of international healthcare systems is measured. Correct use of evidence-based literature. Draws on scholarly, government and institutional literature and resources.</w:t>
                  </w:r>
                </w:p>
              </w:tc>
              <w:tc>
                <w:tcPr>
                  <w:tcW w:w="2126" w:type="dxa"/>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18697AF1" w14:textId="77777777" w:rsidR="00090C7B" w:rsidRPr="00090C7B" w:rsidRDefault="00090C7B" w:rsidP="00090C7B">
                  <w:pPr>
                    <w:rPr>
                      <w:rFonts w:ascii="Times New Roman" w:eastAsia="Times New Roman" w:hAnsi="Times New Roman" w:cs="Times New Roman"/>
                      <w:b/>
                      <w:bCs/>
                      <w:sz w:val="20"/>
                      <w:szCs w:val="20"/>
                      <w:lang w:eastAsia="en-GB"/>
                    </w:rPr>
                  </w:pPr>
                  <w:r w:rsidRPr="00090C7B">
                    <w:rPr>
                      <w:rFonts w:ascii="Times New Roman" w:eastAsia="Times New Roman" w:hAnsi="Times New Roman" w:cs="Times New Roman"/>
                      <w:b/>
                      <w:bCs/>
                      <w:sz w:val="20"/>
                      <w:szCs w:val="20"/>
                      <w:lang w:eastAsia="en-GB"/>
                    </w:rPr>
                    <w:t>17 to &gt;15.0 pts</w:t>
                  </w:r>
                </w:p>
                <w:p w14:paraId="219E20EE" w14:textId="77777777" w:rsidR="00090C7B" w:rsidRPr="00090C7B" w:rsidRDefault="00090C7B" w:rsidP="00090C7B">
                  <w:pPr>
                    <w:rPr>
                      <w:rFonts w:ascii="Times New Roman" w:eastAsia="Times New Roman" w:hAnsi="Times New Roman" w:cs="Times New Roman"/>
                      <w:b/>
                      <w:bCs/>
                      <w:sz w:val="20"/>
                      <w:szCs w:val="20"/>
                      <w:lang w:eastAsia="en-GB"/>
                    </w:rPr>
                  </w:pPr>
                  <w:r w:rsidRPr="002C6BC4">
                    <w:rPr>
                      <w:rFonts w:ascii="Times New Roman" w:eastAsia="Times New Roman" w:hAnsi="Times New Roman" w:cs="Times New Roman"/>
                      <w:b/>
                      <w:bCs/>
                      <w:sz w:val="20"/>
                      <w:szCs w:val="20"/>
                      <w:highlight w:val="yellow"/>
                      <w:lang w:eastAsia="en-GB"/>
                    </w:rPr>
                    <w:t>Distinction</w:t>
                  </w:r>
                </w:p>
                <w:p w14:paraId="4A6218D6" w14:textId="77777777" w:rsidR="00090C7B" w:rsidRPr="00090C7B" w:rsidRDefault="00090C7B" w:rsidP="00090C7B">
                  <w:pPr>
                    <w:rPr>
                      <w:rFonts w:ascii="Times New Roman" w:eastAsia="Times New Roman" w:hAnsi="Times New Roman" w:cs="Times New Roman"/>
                      <w:sz w:val="20"/>
                      <w:szCs w:val="20"/>
                      <w:lang w:eastAsia="en-GB"/>
                    </w:rPr>
                  </w:pPr>
                  <w:r w:rsidRPr="00090C7B">
                    <w:rPr>
                      <w:rFonts w:ascii="Times New Roman" w:eastAsia="Times New Roman" w:hAnsi="Times New Roman" w:cs="Times New Roman"/>
                      <w:sz w:val="20"/>
                      <w:szCs w:val="20"/>
                      <w:lang w:eastAsia="en-GB"/>
                    </w:rPr>
                    <w:t>Clear description of how the performance of international healthcare systems is measured. Correct use of evidence-based literature.</w:t>
                  </w:r>
                </w:p>
              </w:tc>
              <w:tc>
                <w:tcPr>
                  <w:tcW w:w="2268" w:type="dxa"/>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305FA36F" w14:textId="77777777" w:rsidR="00090C7B" w:rsidRPr="00090C7B" w:rsidRDefault="00090C7B" w:rsidP="00090C7B">
                  <w:pPr>
                    <w:rPr>
                      <w:rFonts w:ascii="Times New Roman" w:eastAsia="Times New Roman" w:hAnsi="Times New Roman" w:cs="Times New Roman"/>
                      <w:b/>
                      <w:bCs/>
                      <w:sz w:val="20"/>
                      <w:szCs w:val="20"/>
                      <w:lang w:eastAsia="en-GB"/>
                    </w:rPr>
                  </w:pPr>
                  <w:r w:rsidRPr="00090C7B">
                    <w:rPr>
                      <w:rFonts w:ascii="Times New Roman" w:eastAsia="Times New Roman" w:hAnsi="Times New Roman" w:cs="Times New Roman"/>
                      <w:b/>
                      <w:bCs/>
                      <w:sz w:val="20"/>
                      <w:szCs w:val="20"/>
                      <w:lang w:eastAsia="en-GB"/>
                    </w:rPr>
                    <w:t>15 to &gt;13.0 pts</w:t>
                  </w:r>
                </w:p>
                <w:p w14:paraId="600D9D0F" w14:textId="77777777" w:rsidR="00090C7B" w:rsidRPr="00090C7B" w:rsidRDefault="00090C7B" w:rsidP="00090C7B">
                  <w:pPr>
                    <w:rPr>
                      <w:rFonts w:ascii="Times New Roman" w:eastAsia="Times New Roman" w:hAnsi="Times New Roman" w:cs="Times New Roman"/>
                      <w:b/>
                      <w:bCs/>
                      <w:sz w:val="20"/>
                      <w:szCs w:val="20"/>
                      <w:lang w:eastAsia="en-GB"/>
                    </w:rPr>
                  </w:pPr>
                  <w:r w:rsidRPr="002C6BC4">
                    <w:rPr>
                      <w:rFonts w:ascii="Times New Roman" w:eastAsia="Times New Roman" w:hAnsi="Times New Roman" w:cs="Times New Roman"/>
                      <w:b/>
                      <w:bCs/>
                      <w:sz w:val="20"/>
                      <w:szCs w:val="20"/>
                      <w:highlight w:val="yellow"/>
                      <w:lang w:eastAsia="en-GB"/>
                    </w:rPr>
                    <w:t>Credit</w:t>
                  </w:r>
                </w:p>
                <w:p w14:paraId="054F2A16" w14:textId="77777777" w:rsidR="00090C7B" w:rsidRPr="00090C7B" w:rsidRDefault="00090C7B" w:rsidP="00090C7B">
                  <w:pPr>
                    <w:rPr>
                      <w:rFonts w:ascii="Times New Roman" w:eastAsia="Times New Roman" w:hAnsi="Times New Roman" w:cs="Times New Roman"/>
                      <w:sz w:val="20"/>
                      <w:szCs w:val="20"/>
                      <w:lang w:eastAsia="en-GB"/>
                    </w:rPr>
                  </w:pPr>
                  <w:r w:rsidRPr="00090C7B">
                    <w:rPr>
                      <w:rFonts w:ascii="Times New Roman" w:eastAsia="Times New Roman" w:hAnsi="Times New Roman" w:cs="Times New Roman"/>
                      <w:sz w:val="20"/>
                      <w:szCs w:val="20"/>
                      <w:lang w:eastAsia="en-GB"/>
                    </w:rPr>
                    <w:t>Description of how the performance of international healthcare systems is measured. The use of evidence-based literature is adequate to support this section however, further reading will enhance this section.</w:t>
                  </w:r>
                </w:p>
              </w:tc>
              <w:tc>
                <w:tcPr>
                  <w:tcW w:w="2693" w:type="dxa"/>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490E351B" w14:textId="77777777" w:rsidR="00090C7B" w:rsidRPr="00090C7B" w:rsidRDefault="00090C7B" w:rsidP="00090C7B">
                  <w:pPr>
                    <w:rPr>
                      <w:rFonts w:ascii="Times New Roman" w:eastAsia="Times New Roman" w:hAnsi="Times New Roman" w:cs="Times New Roman"/>
                      <w:b/>
                      <w:bCs/>
                      <w:sz w:val="20"/>
                      <w:szCs w:val="20"/>
                      <w:lang w:eastAsia="en-GB"/>
                    </w:rPr>
                  </w:pPr>
                  <w:r w:rsidRPr="00090C7B">
                    <w:rPr>
                      <w:rFonts w:ascii="Times New Roman" w:eastAsia="Times New Roman" w:hAnsi="Times New Roman" w:cs="Times New Roman"/>
                      <w:b/>
                      <w:bCs/>
                      <w:sz w:val="20"/>
                      <w:szCs w:val="20"/>
                      <w:lang w:eastAsia="en-GB"/>
                    </w:rPr>
                    <w:t>13 to &gt;10.0 pts</w:t>
                  </w:r>
                </w:p>
                <w:p w14:paraId="41181F9B" w14:textId="77777777" w:rsidR="00090C7B" w:rsidRPr="00090C7B" w:rsidRDefault="00090C7B" w:rsidP="00090C7B">
                  <w:pPr>
                    <w:rPr>
                      <w:rFonts w:ascii="Times New Roman" w:eastAsia="Times New Roman" w:hAnsi="Times New Roman" w:cs="Times New Roman"/>
                      <w:b/>
                      <w:bCs/>
                      <w:sz w:val="20"/>
                      <w:szCs w:val="20"/>
                      <w:lang w:eastAsia="en-GB"/>
                    </w:rPr>
                  </w:pPr>
                  <w:r w:rsidRPr="002C6BC4">
                    <w:rPr>
                      <w:rFonts w:ascii="Times New Roman" w:eastAsia="Times New Roman" w:hAnsi="Times New Roman" w:cs="Times New Roman"/>
                      <w:b/>
                      <w:bCs/>
                      <w:sz w:val="20"/>
                      <w:szCs w:val="20"/>
                      <w:highlight w:val="yellow"/>
                      <w:lang w:eastAsia="en-GB"/>
                    </w:rPr>
                    <w:t>Pass</w:t>
                  </w:r>
                </w:p>
                <w:p w14:paraId="55814C22" w14:textId="77777777" w:rsidR="00090C7B" w:rsidRPr="00090C7B" w:rsidRDefault="00090C7B" w:rsidP="00090C7B">
                  <w:pPr>
                    <w:rPr>
                      <w:rFonts w:ascii="Times New Roman" w:eastAsia="Times New Roman" w:hAnsi="Times New Roman" w:cs="Times New Roman"/>
                      <w:sz w:val="20"/>
                      <w:szCs w:val="20"/>
                      <w:lang w:eastAsia="en-GB"/>
                    </w:rPr>
                  </w:pPr>
                  <w:r w:rsidRPr="00090C7B">
                    <w:rPr>
                      <w:rFonts w:ascii="Times New Roman" w:eastAsia="Times New Roman" w:hAnsi="Times New Roman" w:cs="Times New Roman"/>
                      <w:sz w:val="20"/>
                      <w:szCs w:val="20"/>
                      <w:lang w:eastAsia="en-GB"/>
                    </w:rPr>
                    <w:t>Basic explanation of description of how the performance of international healthcare systems is measured. There is a superficial attempt to use evidence-based literature in this section.</w:t>
                  </w:r>
                </w:p>
              </w:tc>
              <w:tc>
                <w:tcPr>
                  <w:tcW w:w="2693" w:type="dxa"/>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5C52917C" w14:textId="77777777" w:rsidR="00090C7B" w:rsidRPr="00090C7B" w:rsidRDefault="00090C7B" w:rsidP="00090C7B">
                  <w:pPr>
                    <w:rPr>
                      <w:rFonts w:ascii="Times New Roman" w:eastAsia="Times New Roman" w:hAnsi="Times New Roman" w:cs="Times New Roman"/>
                      <w:b/>
                      <w:bCs/>
                      <w:sz w:val="20"/>
                      <w:szCs w:val="20"/>
                      <w:lang w:eastAsia="en-GB"/>
                    </w:rPr>
                  </w:pPr>
                  <w:r w:rsidRPr="00090C7B">
                    <w:rPr>
                      <w:rFonts w:ascii="Times New Roman" w:eastAsia="Times New Roman" w:hAnsi="Times New Roman" w:cs="Times New Roman"/>
                      <w:b/>
                      <w:bCs/>
                      <w:sz w:val="20"/>
                      <w:szCs w:val="20"/>
                      <w:lang w:eastAsia="en-GB"/>
                    </w:rPr>
                    <w:t>10 to &gt;0 pts</w:t>
                  </w:r>
                </w:p>
                <w:p w14:paraId="66A439C8" w14:textId="77777777" w:rsidR="00090C7B" w:rsidRPr="00090C7B" w:rsidRDefault="00090C7B" w:rsidP="00090C7B">
                  <w:pPr>
                    <w:rPr>
                      <w:rFonts w:ascii="Times New Roman" w:eastAsia="Times New Roman" w:hAnsi="Times New Roman" w:cs="Times New Roman"/>
                      <w:b/>
                      <w:bCs/>
                      <w:sz w:val="20"/>
                      <w:szCs w:val="20"/>
                      <w:lang w:eastAsia="en-GB"/>
                    </w:rPr>
                  </w:pPr>
                  <w:r w:rsidRPr="002C6BC4">
                    <w:rPr>
                      <w:rFonts w:ascii="Times New Roman" w:eastAsia="Times New Roman" w:hAnsi="Times New Roman" w:cs="Times New Roman"/>
                      <w:b/>
                      <w:bCs/>
                      <w:sz w:val="20"/>
                      <w:szCs w:val="20"/>
                      <w:highlight w:val="red"/>
                      <w:lang w:eastAsia="en-GB"/>
                    </w:rPr>
                    <w:t>Fail</w:t>
                  </w:r>
                </w:p>
                <w:p w14:paraId="45499189" w14:textId="77777777" w:rsidR="00090C7B" w:rsidRPr="00090C7B" w:rsidRDefault="00090C7B" w:rsidP="00090C7B">
                  <w:pPr>
                    <w:rPr>
                      <w:rFonts w:ascii="Times New Roman" w:eastAsia="Times New Roman" w:hAnsi="Times New Roman" w:cs="Times New Roman"/>
                      <w:sz w:val="20"/>
                      <w:szCs w:val="20"/>
                      <w:lang w:eastAsia="en-GB"/>
                    </w:rPr>
                  </w:pPr>
                  <w:r w:rsidRPr="00090C7B">
                    <w:rPr>
                      <w:rFonts w:ascii="Times New Roman" w:eastAsia="Times New Roman" w:hAnsi="Times New Roman" w:cs="Times New Roman"/>
                      <w:sz w:val="20"/>
                      <w:szCs w:val="20"/>
                      <w:lang w:eastAsia="en-GB"/>
                    </w:rPr>
                    <w:t>No/unclear explanation of description of how the performance of international healthcare systems is measured. And/or no or irrelevant use of evidence-based literature to support this section.</w:t>
                  </w:r>
                </w:p>
              </w:tc>
            </w:tr>
          </w:tbl>
          <w:p w14:paraId="51351FF0" w14:textId="77777777" w:rsidR="00090C7B" w:rsidRPr="00090C7B" w:rsidRDefault="00090C7B" w:rsidP="00090C7B">
            <w:pPr>
              <w:rPr>
                <w:rFonts w:ascii="Helvetica Neue" w:eastAsia="Times New Roman" w:hAnsi="Helvetica Neue" w:cs="Times New Roman"/>
                <w:color w:val="252B2B"/>
                <w:lang w:eastAsia="en-GB"/>
              </w:rPr>
            </w:pPr>
          </w:p>
        </w:tc>
        <w:tc>
          <w:tcPr>
            <w:tcW w:w="1000" w:type="dxa"/>
            <w:tcBorders>
              <w:top w:val="single" w:sz="6" w:space="0" w:color="C7CDD1"/>
              <w:left w:val="single" w:sz="6" w:space="0" w:color="C7CDD1"/>
              <w:bottom w:val="single" w:sz="6" w:space="0" w:color="C7CDD1"/>
              <w:right w:val="single" w:sz="6" w:space="0" w:color="C7CDD1"/>
            </w:tcBorders>
            <w:noWrap/>
            <w:tcMar>
              <w:top w:w="105" w:type="dxa"/>
              <w:left w:w="150" w:type="dxa"/>
              <w:bottom w:w="105" w:type="dxa"/>
              <w:right w:w="150" w:type="dxa"/>
            </w:tcMar>
            <w:vAlign w:val="center"/>
            <w:hideMark/>
          </w:tcPr>
          <w:p w14:paraId="7E17143F" w14:textId="77777777" w:rsidR="00090C7B" w:rsidRPr="002C6BC4" w:rsidRDefault="00090C7B" w:rsidP="00090C7B">
            <w:pPr>
              <w:rPr>
                <w:rFonts w:ascii="Helvetica Neue" w:eastAsia="Times New Roman" w:hAnsi="Helvetica Neue" w:cs="Times New Roman"/>
                <w:color w:val="252B2B"/>
                <w:highlight w:val="red"/>
                <w:lang w:eastAsia="en-GB"/>
              </w:rPr>
            </w:pPr>
            <w:r w:rsidRPr="002C6BC4">
              <w:rPr>
                <w:rFonts w:ascii="Helvetica Neue" w:eastAsia="Times New Roman" w:hAnsi="Helvetica Neue" w:cs="Times New Roman"/>
                <w:color w:val="252B2B"/>
                <w:highlight w:val="red"/>
                <w:lang w:eastAsia="en-GB"/>
              </w:rPr>
              <w:t>20 pts</w:t>
            </w:r>
          </w:p>
        </w:tc>
      </w:tr>
      <w:tr w:rsidR="002C6BC4" w:rsidRPr="00090C7B" w14:paraId="0A48487C" w14:textId="77777777" w:rsidTr="002C6BC4">
        <w:trPr>
          <w:gridAfter w:val="1"/>
          <w:wAfter w:w="694" w:type="dxa"/>
          <w:trHeight w:val="11193"/>
        </w:trPr>
        <w:tc>
          <w:tcPr>
            <w:tcW w:w="2410" w:type="dxa"/>
            <w:tcBorders>
              <w:top w:val="single" w:sz="6" w:space="0" w:color="C7CDD1"/>
              <w:left w:val="single" w:sz="6" w:space="0" w:color="C7CDD1"/>
              <w:bottom w:val="single" w:sz="6" w:space="0" w:color="C7CDD1"/>
              <w:right w:val="single" w:sz="6" w:space="0" w:color="C7CDD1"/>
            </w:tcBorders>
            <w:tcMar>
              <w:top w:w="105" w:type="dxa"/>
              <w:left w:w="150" w:type="dxa"/>
              <w:bottom w:w="105" w:type="dxa"/>
              <w:right w:w="150" w:type="dxa"/>
            </w:tcMar>
            <w:hideMark/>
          </w:tcPr>
          <w:p w14:paraId="548B9366" w14:textId="77777777" w:rsidR="00090C7B" w:rsidRDefault="00090C7B" w:rsidP="00090C7B">
            <w:pPr>
              <w:textAlignment w:val="center"/>
              <w:rPr>
                <w:rFonts w:ascii="Helvetica Neue" w:eastAsia="Times New Roman" w:hAnsi="Helvetica Neue" w:cs="Times New Roman"/>
                <w:color w:val="252B2B"/>
                <w:lang w:eastAsia="en-GB"/>
              </w:rPr>
            </w:pPr>
            <w:r w:rsidRPr="002C6BC4">
              <w:rPr>
                <w:rFonts w:ascii="Helvetica Neue" w:eastAsia="Times New Roman" w:hAnsi="Helvetica Neue" w:cs="Times New Roman"/>
                <w:color w:val="252B2B"/>
                <w:highlight w:val="yellow"/>
                <w:bdr w:val="none" w:sz="0" w:space="0" w:color="auto" w:frame="1"/>
                <w:lang w:eastAsia="en-GB"/>
              </w:rPr>
              <w:lastRenderedPageBreak/>
              <w:t>This criterion is linked to a Learning Outcome</w:t>
            </w:r>
            <w:r w:rsidR="002C6BC4" w:rsidRPr="002C6BC4">
              <w:rPr>
                <w:rFonts w:ascii="Helvetica Neue" w:eastAsia="Times New Roman" w:hAnsi="Helvetica Neue" w:cs="Times New Roman"/>
                <w:color w:val="252B2B"/>
                <w:highlight w:val="yellow"/>
                <w:bdr w:val="none" w:sz="0" w:space="0" w:color="auto" w:frame="1"/>
                <w:lang w:eastAsia="en-GB"/>
              </w:rPr>
              <w:t xml:space="preserve"> </w:t>
            </w:r>
            <w:r w:rsidRPr="002C6BC4">
              <w:rPr>
                <w:rFonts w:ascii="Helvetica Neue" w:eastAsia="Times New Roman" w:hAnsi="Helvetica Neue" w:cs="Times New Roman"/>
                <w:color w:val="252B2B"/>
                <w:highlight w:val="yellow"/>
                <w:lang w:eastAsia="en-GB"/>
              </w:rPr>
              <w:t>Evaluation of factors used to measure healthcare system performance (referencing organised literature in Appendix).</w:t>
            </w:r>
          </w:p>
          <w:p w14:paraId="3E56E7EC" w14:textId="77777777" w:rsidR="002C6BC4" w:rsidRDefault="002C6BC4" w:rsidP="00090C7B">
            <w:pPr>
              <w:textAlignment w:val="center"/>
              <w:rPr>
                <w:rFonts w:ascii="Helvetica Neue" w:eastAsia="Times New Roman" w:hAnsi="Helvetica Neue" w:cs="Times New Roman"/>
                <w:color w:val="252B2B"/>
                <w:lang w:eastAsia="en-GB"/>
              </w:rPr>
            </w:pPr>
          </w:p>
          <w:p w14:paraId="3EC8AF1E" w14:textId="6FD1D1CB" w:rsidR="002C6BC4" w:rsidRPr="002C6BC4" w:rsidRDefault="002C6BC4" w:rsidP="00090C7B">
            <w:pPr>
              <w:textAlignment w:val="center"/>
              <w:rPr>
                <w:rFonts w:ascii="Helvetica Neue" w:eastAsia="Times New Roman" w:hAnsi="Helvetica Neue" w:cs="Times New Roman"/>
                <w:b/>
                <w:bCs/>
                <w:color w:val="252B2B"/>
                <w:sz w:val="40"/>
                <w:szCs w:val="40"/>
                <w:lang w:eastAsia="en-GB"/>
              </w:rPr>
            </w:pPr>
            <w:r w:rsidRPr="002C6BC4">
              <w:rPr>
                <w:rFonts w:ascii="Helvetica Neue" w:eastAsia="Times New Roman" w:hAnsi="Helvetica Neue" w:cs="Times New Roman"/>
                <w:b/>
                <w:bCs/>
                <w:color w:val="FF0000"/>
                <w:sz w:val="40"/>
                <w:szCs w:val="40"/>
                <w:lang w:eastAsia="en-GB"/>
              </w:rPr>
              <w:t>40%</w:t>
            </w:r>
          </w:p>
        </w:tc>
        <w:tc>
          <w:tcPr>
            <w:tcW w:w="13044" w:type="dxa"/>
            <w:gridSpan w:val="2"/>
            <w:tcBorders>
              <w:top w:val="single" w:sz="6" w:space="0" w:color="C7CDD1"/>
              <w:left w:val="single" w:sz="6" w:space="0" w:color="C7CDD1"/>
              <w:bottom w:val="single" w:sz="6" w:space="0" w:color="C7CDD1"/>
              <w:right w:val="single" w:sz="6" w:space="0" w:color="C7CDD1"/>
            </w:tcBorders>
            <w:tcMar>
              <w:top w:w="0" w:type="dxa"/>
              <w:left w:w="0" w:type="dxa"/>
              <w:bottom w:w="0" w:type="dxa"/>
              <w:right w:w="0" w:type="dxa"/>
            </w:tcMar>
            <w:vAlign w:val="center"/>
            <w:hideMark/>
          </w:tcPr>
          <w:tbl>
            <w:tblPr>
              <w:tblpPr w:leftFromText="180" w:rightFromText="180" w:tblpY="-1407"/>
              <w:tblOverlap w:val="never"/>
              <w:tblW w:w="12474" w:type="dxa"/>
              <w:tblCellMar>
                <w:top w:w="15" w:type="dxa"/>
                <w:left w:w="15" w:type="dxa"/>
                <w:bottom w:w="15" w:type="dxa"/>
                <w:right w:w="15" w:type="dxa"/>
              </w:tblCellMar>
              <w:tblLook w:val="04A0" w:firstRow="1" w:lastRow="0" w:firstColumn="1" w:lastColumn="0" w:noHBand="0" w:noVBand="1"/>
            </w:tblPr>
            <w:tblGrid>
              <w:gridCol w:w="2303"/>
              <w:gridCol w:w="2551"/>
              <w:gridCol w:w="2835"/>
              <w:gridCol w:w="2410"/>
              <w:gridCol w:w="2375"/>
            </w:tblGrid>
            <w:tr w:rsidR="00090C7B" w:rsidRPr="00090C7B" w14:paraId="72D503D6" w14:textId="77777777" w:rsidTr="002C6BC4">
              <w:trPr>
                <w:trHeight w:val="6053"/>
              </w:trPr>
              <w:tc>
                <w:tcPr>
                  <w:tcW w:w="2303" w:type="dxa"/>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33F2E838" w14:textId="77777777" w:rsidR="00090C7B" w:rsidRPr="00090C7B" w:rsidRDefault="00090C7B" w:rsidP="00090C7B">
                  <w:pPr>
                    <w:rPr>
                      <w:rFonts w:ascii="Times New Roman" w:eastAsia="Times New Roman" w:hAnsi="Times New Roman" w:cs="Times New Roman"/>
                      <w:b/>
                      <w:bCs/>
                      <w:sz w:val="20"/>
                      <w:szCs w:val="20"/>
                      <w:lang w:eastAsia="en-GB"/>
                    </w:rPr>
                  </w:pPr>
                  <w:r w:rsidRPr="00090C7B">
                    <w:rPr>
                      <w:rFonts w:ascii="Times New Roman" w:eastAsia="Times New Roman" w:hAnsi="Times New Roman" w:cs="Times New Roman"/>
                      <w:b/>
                      <w:bCs/>
                      <w:sz w:val="20"/>
                      <w:szCs w:val="20"/>
                      <w:lang w:eastAsia="en-GB"/>
                    </w:rPr>
                    <w:t>40 to &gt;34.0 pts</w:t>
                  </w:r>
                </w:p>
                <w:p w14:paraId="08C3696A" w14:textId="77777777" w:rsidR="00090C7B" w:rsidRPr="00090C7B" w:rsidRDefault="00090C7B" w:rsidP="00090C7B">
                  <w:pPr>
                    <w:rPr>
                      <w:rFonts w:ascii="Times New Roman" w:eastAsia="Times New Roman" w:hAnsi="Times New Roman" w:cs="Times New Roman"/>
                      <w:b/>
                      <w:bCs/>
                      <w:sz w:val="20"/>
                      <w:szCs w:val="20"/>
                      <w:lang w:eastAsia="en-GB"/>
                    </w:rPr>
                  </w:pPr>
                  <w:r w:rsidRPr="002C6BC4">
                    <w:rPr>
                      <w:rFonts w:ascii="Times New Roman" w:eastAsia="Times New Roman" w:hAnsi="Times New Roman" w:cs="Times New Roman"/>
                      <w:b/>
                      <w:bCs/>
                      <w:sz w:val="20"/>
                      <w:szCs w:val="20"/>
                      <w:highlight w:val="yellow"/>
                      <w:lang w:eastAsia="en-GB"/>
                    </w:rPr>
                    <w:t>High Distinction</w:t>
                  </w:r>
                </w:p>
                <w:p w14:paraId="4BAFBC68" w14:textId="77777777" w:rsidR="00090C7B" w:rsidRPr="00090C7B" w:rsidRDefault="00090C7B" w:rsidP="00090C7B">
                  <w:pPr>
                    <w:rPr>
                      <w:rFonts w:ascii="Times New Roman" w:eastAsia="Times New Roman" w:hAnsi="Times New Roman" w:cs="Times New Roman"/>
                      <w:sz w:val="20"/>
                      <w:szCs w:val="20"/>
                      <w:lang w:eastAsia="en-GB"/>
                    </w:rPr>
                  </w:pPr>
                  <w:r w:rsidRPr="00090C7B">
                    <w:rPr>
                      <w:rFonts w:ascii="Times New Roman" w:eastAsia="Times New Roman" w:hAnsi="Times New Roman" w:cs="Times New Roman"/>
                      <w:sz w:val="20"/>
                      <w:szCs w:val="20"/>
                      <w:lang w:eastAsia="en-GB"/>
                    </w:rPr>
                    <w:t>The argument is based on a succinct and clear evaluation of indicators that are used to measure health system performance and health service outcomes and outputs within the Australian healthcare system. Convincing and correct use of evidence-based literature to support views. There are no more than a few grammatical or vocabulary errors but these do not affect clarity.</w:t>
                  </w:r>
                </w:p>
              </w:tc>
              <w:tc>
                <w:tcPr>
                  <w:tcW w:w="2551" w:type="dxa"/>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2FDBC4C3" w14:textId="77777777" w:rsidR="00090C7B" w:rsidRPr="00090C7B" w:rsidRDefault="00090C7B" w:rsidP="00090C7B">
                  <w:pPr>
                    <w:rPr>
                      <w:rFonts w:ascii="Times New Roman" w:eastAsia="Times New Roman" w:hAnsi="Times New Roman" w:cs="Times New Roman"/>
                      <w:b/>
                      <w:bCs/>
                      <w:sz w:val="20"/>
                      <w:szCs w:val="20"/>
                      <w:lang w:eastAsia="en-GB"/>
                    </w:rPr>
                  </w:pPr>
                  <w:r w:rsidRPr="00090C7B">
                    <w:rPr>
                      <w:rFonts w:ascii="Times New Roman" w:eastAsia="Times New Roman" w:hAnsi="Times New Roman" w:cs="Times New Roman"/>
                      <w:b/>
                      <w:bCs/>
                      <w:sz w:val="20"/>
                      <w:szCs w:val="20"/>
                      <w:lang w:eastAsia="en-GB"/>
                    </w:rPr>
                    <w:t>34 to &gt;30.0 pts</w:t>
                  </w:r>
                </w:p>
                <w:p w14:paraId="1D1844A9" w14:textId="77777777" w:rsidR="00090C7B" w:rsidRPr="00090C7B" w:rsidRDefault="00090C7B" w:rsidP="00090C7B">
                  <w:pPr>
                    <w:rPr>
                      <w:rFonts w:ascii="Times New Roman" w:eastAsia="Times New Roman" w:hAnsi="Times New Roman" w:cs="Times New Roman"/>
                      <w:b/>
                      <w:bCs/>
                      <w:sz w:val="20"/>
                      <w:szCs w:val="20"/>
                      <w:lang w:eastAsia="en-GB"/>
                    </w:rPr>
                  </w:pPr>
                  <w:r w:rsidRPr="002C6BC4">
                    <w:rPr>
                      <w:rFonts w:ascii="Times New Roman" w:eastAsia="Times New Roman" w:hAnsi="Times New Roman" w:cs="Times New Roman"/>
                      <w:b/>
                      <w:bCs/>
                      <w:sz w:val="20"/>
                      <w:szCs w:val="20"/>
                      <w:highlight w:val="yellow"/>
                      <w:lang w:eastAsia="en-GB"/>
                    </w:rPr>
                    <w:t>Distinction</w:t>
                  </w:r>
                </w:p>
                <w:p w14:paraId="470EB660" w14:textId="77777777" w:rsidR="00090C7B" w:rsidRPr="00090C7B" w:rsidRDefault="00090C7B" w:rsidP="00090C7B">
                  <w:pPr>
                    <w:rPr>
                      <w:rFonts w:ascii="Times New Roman" w:eastAsia="Times New Roman" w:hAnsi="Times New Roman" w:cs="Times New Roman"/>
                      <w:sz w:val="20"/>
                      <w:szCs w:val="20"/>
                      <w:lang w:eastAsia="en-GB"/>
                    </w:rPr>
                  </w:pPr>
                  <w:r w:rsidRPr="00090C7B">
                    <w:rPr>
                      <w:rFonts w:ascii="Times New Roman" w:eastAsia="Times New Roman" w:hAnsi="Times New Roman" w:cs="Times New Roman"/>
                      <w:sz w:val="20"/>
                      <w:szCs w:val="20"/>
                      <w:lang w:eastAsia="en-GB"/>
                    </w:rPr>
                    <w:t>The argument is based on an evaluation of indicators that are used to measure health system performance and health service outcomes and outputs within the Australian healthcare system. Appropriate and correct use of evidence-based literature to support views. There are no more than a few grammatical or vocabulary errors but these do not affect clarity.</w:t>
                  </w:r>
                </w:p>
              </w:tc>
              <w:tc>
                <w:tcPr>
                  <w:tcW w:w="2835" w:type="dxa"/>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1A775672" w14:textId="77777777" w:rsidR="00090C7B" w:rsidRPr="00090C7B" w:rsidRDefault="00090C7B" w:rsidP="00090C7B">
                  <w:pPr>
                    <w:rPr>
                      <w:rFonts w:ascii="Times New Roman" w:eastAsia="Times New Roman" w:hAnsi="Times New Roman" w:cs="Times New Roman"/>
                      <w:b/>
                      <w:bCs/>
                      <w:sz w:val="20"/>
                      <w:szCs w:val="20"/>
                      <w:lang w:eastAsia="en-GB"/>
                    </w:rPr>
                  </w:pPr>
                  <w:r w:rsidRPr="00090C7B">
                    <w:rPr>
                      <w:rFonts w:ascii="Times New Roman" w:eastAsia="Times New Roman" w:hAnsi="Times New Roman" w:cs="Times New Roman"/>
                      <w:b/>
                      <w:bCs/>
                      <w:sz w:val="20"/>
                      <w:szCs w:val="20"/>
                      <w:lang w:eastAsia="en-GB"/>
                    </w:rPr>
                    <w:t>30 to &gt;26.0 pts</w:t>
                  </w:r>
                </w:p>
                <w:p w14:paraId="6F3C1785" w14:textId="77777777" w:rsidR="00090C7B" w:rsidRPr="00090C7B" w:rsidRDefault="00090C7B" w:rsidP="00090C7B">
                  <w:pPr>
                    <w:rPr>
                      <w:rFonts w:ascii="Times New Roman" w:eastAsia="Times New Roman" w:hAnsi="Times New Roman" w:cs="Times New Roman"/>
                      <w:b/>
                      <w:bCs/>
                      <w:sz w:val="20"/>
                      <w:szCs w:val="20"/>
                      <w:lang w:eastAsia="en-GB"/>
                    </w:rPr>
                  </w:pPr>
                  <w:r w:rsidRPr="002C6BC4">
                    <w:rPr>
                      <w:rFonts w:ascii="Times New Roman" w:eastAsia="Times New Roman" w:hAnsi="Times New Roman" w:cs="Times New Roman"/>
                      <w:b/>
                      <w:bCs/>
                      <w:sz w:val="20"/>
                      <w:szCs w:val="20"/>
                      <w:highlight w:val="yellow"/>
                      <w:lang w:eastAsia="en-GB"/>
                    </w:rPr>
                    <w:t>Credit</w:t>
                  </w:r>
                </w:p>
                <w:p w14:paraId="6F5F4DC9" w14:textId="77777777" w:rsidR="00090C7B" w:rsidRPr="00090C7B" w:rsidRDefault="00090C7B" w:rsidP="00090C7B">
                  <w:pPr>
                    <w:rPr>
                      <w:rFonts w:ascii="Times New Roman" w:eastAsia="Times New Roman" w:hAnsi="Times New Roman" w:cs="Times New Roman"/>
                      <w:sz w:val="20"/>
                      <w:szCs w:val="20"/>
                      <w:lang w:eastAsia="en-GB"/>
                    </w:rPr>
                  </w:pPr>
                  <w:r w:rsidRPr="00090C7B">
                    <w:rPr>
                      <w:rFonts w:ascii="Times New Roman" w:eastAsia="Times New Roman" w:hAnsi="Times New Roman" w:cs="Times New Roman"/>
                      <w:sz w:val="20"/>
                      <w:szCs w:val="20"/>
                      <w:lang w:eastAsia="en-GB"/>
                    </w:rPr>
                    <w:t>The argument is based on some evaluation of indicators that are used to measure health system performance and health service outcomes and outputs within the Australian healthcare system. Appropriate and mostly correct. However, further use of evidence is required to strengthen the argument. There may be some grammatical or vocabulary errors, however they mostly do not affect clarity.</w:t>
                  </w:r>
                </w:p>
              </w:tc>
              <w:tc>
                <w:tcPr>
                  <w:tcW w:w="2410" w:type="dxa"/>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36381D9E" w14:textId="77777777" w:rsidR="00090C7B" w:rsidRPr="00090C7B" w:rsidRDefault="00090C7B" w:rsidP="00090C7B">
                  <w:pPr>
                    <w:rPr>
                      <w:rFonts w:ascii="Times New Roman" w:eastAsia="Times New Roman" w:hAnsi="Times New Roman" w:cs="Times New Roman"/>
                      <w:b/>
                      <w:bCs/>
                      <w:sz w:val="20"/>
                      <w:szCs w:val="20"/>
                      <w:lang w:eastAsia="en-GB"/>
                    </w:rPr>
                  </w:pPr>
                  <w:r w:rsidRPr="00090C7B">
                    <w:rPr>
                      <w:rFonts w:ascii="Times New Roman" w:eastAsia="Times New Roman" w:hAnsi="Times New Roman" w:cs="Times New Roman"/>
                      <w:b/>
                      <w:bCs/>
                      <w:sz w:val="20"/>
                      <w:szCs w:val="20"/>
                      <w:lang w:eastAsia="en-GB"/>
                    </w:rPr>
                    <w:t>26 to &gt;20.0 pts</w:t>
                  </w:r>
                </w:p>
                <w:p w14:paraId="21D50B25" w14:textId="77777777" w:rsidR="00090C7B" w:rsidRPr="00090C7B" w:rsidRDefault="00090C7B" w:rsidP="00090C7B">
                  <w:pPr>
                    <w:rPr>
                      <w:rFonts w:ascii="Times New Roman" w:eastAsia="Times New Roman" w:hAnsi="Times New Roman" w:cs="Times New Roman"/>
                      <w:b/>
                      <w:bCs/>
                      <w:sz w:val="20"/>
                      <w:szCs w:val="20"/>
                      <w:lang w:eastAsia="en-GB"/>
                    </w:rPr>
                  </w:pPr>
                  <w:r w:rsidRPr="002C6BC4">
                    <w:rPr>
                      <w:rFonts w:ascii="Times New Roman" w:eastAsia="Times New Roman" w:hAnsi="Times New Roman" w:cs="Times New Roman"/>
                      <w:b/>
                      <w:bCs/>
                      <w:sz w:val="20"/>
                      <w:szCs w:val="20"/>
                      <w:highlight w:val="yellow"/>
                      <w:lang w:eastAsia="en-GB"/>
                    </w:rPr>
                    <w:t>Pass</w:t>
                  </w:r>
                </w:p>
                <w:p w14:paraId="05194EA1" w14:textId="77777777" w:rsidR="00090C7B" w:rsidRPr="00090C7B" w:rsidRDefault="00090C7B" w:rsidP="00090C7B">
                  <w:pPr>
                    <w:rPr>
                      <w:rFonts w:ascii="Times New Roman" w:eastAsia="Times New Roman" w:hAnsi="Times New Roman" w:cs="Times New Roman"/>
                      <w:sz w:val="20"/>
                      <w:szCs w:val="20"/>
                      <w:lang w:eastAsia="en-GB"/>
                    </w:rPr>
                  </w:pPr>
                  <w:r w:rsidRPr="00090C7B">
                    <w:rPr>
                      <w:rFonts w:ascii="Times New Roman" w:eastAsia="Times New Roman" w:hAnsi="Times New Roman" w:cs="Times New Roman"/>
                      <w:sz w:val="20"/>
                      <w:szCs w:val="20"/>
                      <w:lang w:eastAsia="en-GB"/>
                    </w:rPr>
                    <w:t>There is no logical argument. There is a superficial attempt to use evidence-based literature in this section. There may be some grammatical or vocabulary errors, that may at times affect clarity.</w:t>
                  </w:r>
                </w:p>
              </w:tc>
              <w:tc>
                <w:tcPr>
                  <w:tcW w:w="2375" w:type="dxa"/>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36EA3534" w14:textId="77777777" w:rsidR="00090C7B" w:rsidRPr="00090C7B" w:rsidRDefault="00090C7B" w:rsidP="00090C7B">
                  <w:pPr>
                    <w:rPr>
                      <w:rFonts w:ascii="Times New Roman" w:eastAsia="Times New Roman" w:hAnsi="Times New Roman" w:cs="Times New Roman"/>
                      <w:b/>
                      <w:bCs/>
                      <w:sz w:val="20"/>
                      <w:szCs w:val="20"/>
                      <w:lang w:eastAsia="en-GB"/>
                    </w:rPr>
                  </w:pPr>
                  <w:r w:rsidRPr="00090C7B">
                    <w:rPr>
                      <w:rFonts w:ascii="Times New Roman" w:eastAsia="Times New Roman" w:hAnsi="Times New Roman" w:cs="Times New Roman"/>
                      <w:b/>
                      <w:bCs/>
                      <w:sz w:val="20"/>
                      <w:szCs w:val="20"/>
                      <w:lang w:eastAsia="en-GB"/>
                    </w:rPr>
                    <w:t>20 to &gt;0 pts</w:t>
                  </w:r>
                </w:p>
                <w:p w14:paraId="5207E701" w14:textId="77777777" w:rsidR="00090C7B" w:rsidRPr="00090C7B" w:rsidRDefault="00090C7B" w:rsidP="00090C7B">
                  <w:pPr>
                    <w:rPr>
                      <w:rFonts w:ascii="Times New Roman" w:eastAsia="Times New Roman" w:hAnsi="Times New Roman" w:cs="Times New Roman"/>
                      <w:b/>
                      <w:bCs/>
                      <w:sz w:val="20"/>
                      <w:szCs w:val="20"/>
                      <w:lang w:eastAsia="en-GB"/>
                    </w:rPr>
                  </w:pPr>
                  <w:r w:rsidRPr="002C6BC4">
                    <w:rPr>
                      <w:rFonts w:ascii="Times New Roman" w:eastAsia="Times New Roman" w:hAnsi="Times New Roman" w:cs="Times New Roman"/>
                      <w:b/>
                      <w:bCs/>
                      <w:sz w:val="20"/>
                      <w:szCs w:val="20"/>
                      <w:highlight w:val="red"/>
                      <w:lang w:eastAsia="en-GB"/>
                    </w:rPr>
                    <w:t>Fail</w:t>
                  </w:r>
                </w:p>
                <w:p w14:paraId="1435E669" w14:textId="77777777" w:rsidR="00090C7B" w:rsidRPr="00090C7B" w:rsidRDefault="00090C7B" w:rsidP="00090C7B">
                  <w:pPr>
                    <w:rPr>
                      <w:rFonts w:ascii="Times New Roman" w:eastAsia="Times New Roman" w:hAnsi="Times New Roman" w:cs="Times New Roman"/>
                      <w:sz w:val="20"/>
                      <w:szCs w:val="20"/>
                      <w:lang w:eastAsia="en-GB"/>
                    </w:rPr>
                  </w:pPr>
                  <w:r w:rsidRPr="00090C7B">
                    <w:rPr>
                      <w:rFonts w:ascii="Times New Roman" w:eastAsia="Times New Roman" w:hAnsi="Times New Roman" w:cs="Times New Roman"/>
                      <w:sz w:val="20"/>
                      <w:szCs w:val="20"/>
                      <w:lang w:eastAsia="en-GB"/>
                    </w:rPr>
                    <w:t>There is no logical argument. No or irrelevant use of evidence-based literature to support this section. And/or some serious errors in grammar and vocabulary that affect clarity.</w:t>
                  </w:r>
                </w:p>
              </w:tc>
            </w:tr>
          </w:tbl>
          <w:p w14:paraId="710123B2" w14:textId="77777777" w:rsidR="00090C7B" w:rsidRPr="00090C7B" w:rsidRDefault="00090C7B" w:rsidP="00090C7B">
            <w:pPr>
              <w:rPr>
                <w:rFonts w:ascii="Helvetica Neue" w:eastAsia="Times New Roman" w:hAnsi="Helvetica Neue" w:cs="Times New Roman"/>
                <w:color w:val="252B2B"/>
                <w:lang w:eastAsia="en-GB"/>
              </w:rPr>
            </w:pPr>
          </w:p>
        </w:tc>
        <w:tc>
          <w:tcPr>
            <w:tcW w:w="1000" w:type="dxa"/>
            <w:tcBorders>
              <w:top w:val="single" w:sz="6" w:space="0" w:color="C7CDD1"/>
              <w:left w:val="single" w:sz="6" w:space="0" w:color="C7CDD1"/>
              <w:bottom w:val="single" w:sz="6" w:space="0" w:color="C7CDD1"/>
              <w:right w:val="single" w:sz="6" w:space="0" w:color="C7CDD1"/>
            </w:tcBorders>
            <w:noWrap/>
            <w:tcMar>
              <w:top w:w="105" w:type="dxa"/>
              <w:left w:w="150" w:type="dxa"/>
              <w:bottom w:w="105" w:type="dxa"/>
              <w:right w:w="150" w:type="dxa"/>
            </w:tcMar>
            <w:vAlign w:val="center"/>
            <w:hideMark/>
          </w:tcPr>
          <w:p w14:paraId="53C366B6" w14:textId="77777777" w:rsidR="00090C7B" w:rsidRPr="00090C7B" w:rsidRDefault="00090C7B" w:rsidP="00090C7B">
            <w:pPr>
              <w:rPr>
                <w:rFonts w:ascii="Helvetica Neue" w:eastAsia="Times New Roman" w:hAnsi="Helvetica Neue" w:cs="Times New Roman"/>
                <w:color w:val="252B2B"/>
                <w:lang w:eastAsia="en-GB"/>
              </w:rPr>
            </w:pPr>
            <w:r w:rsidRPr="002C6BC4">
              <w:rPr>
                <w:rFonts w:ascii="Helvetica Neue" w:eastAsia="Times New Roman" w:hAnsi="Helvetica Neue" w:cs="Times New Roman"/>
                <w:color w:val="252B2B"/>
                <w:highlight w:val="red"/>
                <w:lang w:eastAsia="en-GB"/>
              </w:rPr>
              <w:t>40 pts</w:t>
            </w:r>
          </w:p>
        </w:tc>
      </w:tr>
      <w:tr w:rsidR="002C6BC4" w:rsidRPr="00090C7B" w14:paraId="0243DA64" w14:textId="77777777" w:rsidTr="002C6BC4">
        <w:trPr>
          <w:gridAfter w:val="1"/>
          <w:wAfter w:w="694" w:type="dxa"/>
          <w:trHeight w:val="8129"/>
        </w:trPr>
        <w:tc>
          <w:tcPr>
            <w:tcW w:w="2410" w:type="dxa"/>
            <w:tcBorders>
              <w:top w:val="single" w:sz="6" w:space="0" w:color="C7CDD1"/>
              <w:left w:val="single" w:sz="6" w:space="0" w:color="C7CDD1"/>
              <w:bottom w:val="single" w:sz="6" w:space="0" w:color="C7CDD1"/>
              <w:right w:val="single" w:sz="6" w:space="0" w:color="C7CDD1"/>
            </w:tcBorders>
            <w:tcMar>
              <w:top w:w="105" w:type="dxa"/>
              <w:left w:w="150" w:type="dxa"/>
              <w:bottom w:w="105" w:type="dxa"/>
              <w:right w:w="150" w:type="dxa"/>
            </w:tcMar>
            <w:hideMark/>
          </w:tcPr>
          <w:p w14:paraId="0DBAF5D7" w14:textId="77777777" w:rsidR="00090C7B" w:rsidRDefault="00090C7B" w:rsidP="00090C7B">
            <w:pPr>
              <w:textAlignment w:val="center"/>
              <w:rPr>
                <w:rFonts w:ascii="Helvetica Neue" w:eastAsia="Times New Roman" w:hAnsi="Helvetica Neue" w:cs="Times New Roman"/>
                <w:color w:val="252B2B"/>
                <w:highlight w:val="yellow"/>
                <w:lang w:eastAsia="en-GB"/>
              </w:rPr>
            </w:pPr>
            <w:r w:rsidRPr="002C6BC4">
              <w:rPr>
                <w:rFonts w:ascii="Helvetica Neue" w:eastAsia="Times New Roman" w:hAnsi="Helvetica Neue" w:cs="Times New Roman"/>
                <w:color w:val="252B2B"/>
                <w:highlight w:val="yellow"/>
                <w:bdr w:val="none" w:sz="0" w:space="0" w:color="auto" w:frame="1"/>
                <w:lang w:eastAsia="en-GB"/>
              </w:rPr>
              <w:lastRenderedPageBreak/>
              <w:t xml:space="preserve">This criterion is linked to a Learning </w:t>
            </w:r>
            <w:proofErr w:type="spellStart"/>
            <w:r w:rsidRPr="002C6BC4">
              <w:rPr>
                <w:rFonts w:ascii="Helvetica Neue" w:eastAsia="Times New Roman" w:hAnsi="Helvetica Neue" w:cs="Times New Roman"/>
                <w:color w:val="252B2B"/>
                <w:highlight w:val="yellow"/>
                <w:bdr w:val="none" w:sz="0" w:space="0" w:color="auto" w:frame="1"/>
                <w:lang w:eastAsia="en-GB"/>
              </w:rPr>
              <w:t>Outcome</w:t>
            </w:r>
            <w:r w:rsidRPr="002C6BC4">
              <w:rPr>
                <w:rFonts w:ascii="Helvetica Neue" w:eastAsia="Times New Roman" w:hAnsi="Helvetica Neue" w:cs="Times New Roman"/>
                <w:color w:val="252B2B"/>
                <w:highlight w:val="yellow"/>
                <w:lang w:eastAsia="en-GB"/>
              </w:rPr>
              <w:t>Appropriateness</w:t>
            </w:r>
            <w:proofErr w:type="spellEnd"/>
            <w:r w:rsidRPr="002C6BC4">
              <w:rPr>
                <w:rFonts w:ascii="Helvetica Neue" w:eastAsia="Times New Roman" w:hAnsi="Helvetica Neue" w:cs="Times New Roman"/>
                <w:color w:val="252B2B"/>
                <w:highlight w:val="yellow"/>
                <w:lang w:eastAsia="en-GB"/>
              </w:rPr>
              <w:t xml:space="preserve"> of the indicators used to measure the performance of the Australian healthcare system.</w:t>
            </w:r>
          </w:p>
          <w:p w14:paraId="3D21D766" w14:textId="77777777" w:rsidR="002C6BC4" w:rsidRDefault="002C6BC4" w:rsidP="00090C7B">
            <w:pPr>
              <w:textAlignment w:val="center"/>
              <w:rPr>
                <w:rFonts w:ascii="Helvetica Neue" w:eastAsia="Times New Roman" w:hAnsi="Helvetica Neue" w:cs="Times New Roman"/>
                <w:color w:val="252B2B"/>
                <w:highlight w:val="yellow"/>
                <w:lang w:eastAsia="en-GB"/>
              </w:rPr>
            </w:pPr>
          </w:p>
          <w:p w14:paraId="121173E6" w14:textId="4CFDE8B8" w:rsidR="002C6BC4" w:rsidRPr="002C6BC4" w:rsidRDefault="002C6BC4" w:rsidP="00090C7B">
            <w:pPr>
              <w:textAlignment w:val="center"/>
              <w:rPr>
                <w:rFonts w:ascii="Helvetica Neue" w:eastAsia="Times New Roman" w:hAnsi="Helvetica Neue" w:cs="Times New Roman"/>
                <w:b/>
                <w:bCs/>
                <w:color w:val="252B2B"/>
                <w:sz w:val="36"/>
                <w:szCs w:val="36"/>
                <w:highlight w:val="yellow"/>
                <w:lang w:eastAsia="en-GB"/>
              </w:rPr>
            </w:pPr>
            <w:r w:rsidRPr="002C6BC4">
              <w:rPr>
                <w:rFonts w:ascii="Helvetica Neue" w:eastAsia="Times New Roman" w:hAnsi="Helvetica Neue" w:cs="Times New Roman"/>
                <w:b/>
                <w:bCs/>
                <w:color w:val="FF0000"/>
                <w:sz w:val="36"/>
                <w:szCs w:val="36"/>
                <w:lang w:eastAsia="en-GB"/>
              </w:rPr>
              <w:t>20%</w:t>
            </w:r>
          </w:p>
        </w:tc>
        <w:tc>
          <w:tcPr>
            <w:tcW w:w="13044" w:type="dxa"/>
            <w:gridSpan w:val="2"/>
            <w:tcBorders>
              <w:top w:val="single" w:sz="6" w:space="0" w:color="C7CDD1"/>
              <w:left w:val="single" w:sz="6" w:space="0" w:color="C7CDD1"/>
              <w:bottom w:val="single" w:sz="6" w:space="0" w:color="C7CDD1"/>
              <w:right w:val="single" w:sz="6" w:space="0" w:color="C7CDD1"/>
            </w:tcBorders>
            <w:tcMar>
              <w:top w:w="0" w:type="dxa"/>
              <w:left w:w="0" w:type="dxa"/>
              <w:bottom w:w="0" w:type="dxa"/>
              <w:right w:w="0" w:type="dxa"/>
            </w:tcMar>
            <w:vAlign w:val="center"/>
            <w:hideMark/>
          </w:tcPr>
          <w:tbl>
            <w:tblPr>
              <w:tblpPr w:leftFromText="180" w:rightFromText="180" w:horzAnchor="margin" w:tblpY="-2143"/>
              <w:tblOverlap w:val="never"/>
              <w:tblW w:w="12367" w:type="dxa"/>
              <w:tblCellMar>
                <w:top w:w="15" w:type="dxa"/>
                <w:left w:w="15" w:type="dxa"/>
                <w:bottom w:w="15" w:type="dxa"/>
                <w:right w:w="15" w:type="dxa"/>
              </w:tblCellMar>
              <w:tblLook w:val="04A0" w:firstRow="1" w:lastRow="0" w:firstColumn="1" w:lastColumn="0" w:noHBand="0" w:noVBand="1"/>
            </w:tblPr>
            <w:tblGrid>
              <w:gridCol w:w="2728"/>
              <w:gridCol w:w="2126"/>
              <w:gridCol w:w="2552"/>
              <w:gridCol w:w="2268"/>
              <w:gridCol w:w="2693"/>
            </w:tblGrid>
            <w:tr w:rsidR="00090C7B" w:rsidRPr="00090C7B" w14:paraId="77472B2E" w14:textId="77777777" w:rsidTr="002C6BC4">
              <w:trPr>
                <w:trHeight w:val="3806"/>
              </w:trPr>
              <w:tc>
                <w:tcPr>
                  <w:tcW w:w="2728" w:type="dxa"/>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4297F088" w14:textId="77777777" w:rsidR="00090C7B" w:rsidRPr="00090C7B" w:rsidRDefault="00090C7B" w:rsidP="00090C7B">
                  <w:pPr>
                    <w:rPr>
                      <w:rFonts w:ascii="Times New Roman" w:eastAsia="Times New Roman" w:hAnsi="Times New Roman" w:cs="Times New Roman"/>
                      <w:b/>
                      <w:bCs/>
                      <w:sz w:val="20"/>
                      <w:szCs w:val="20"/>
                      <w:lang w:eastAsia="en-GB"/>
                    </w:rPr>
                  </w:pPr>
                  <w:r w:rsidRPr="00090C7B">
                    <w:rPr>
                      <w:rFonts w:ascii="Times New Roman" w:eastAsia="Times New Roman" w:hAnsi="Times New Roman" w:cs="Times New Roman"/>
                      <w:b/>
                      <w:bCs/>
                      <w:sz w:val="20"/>
                      <w:szCs w:val="20"/>
                      <w:lang w:eastAsia="en-GB"/>
                    </w:rPr>
                    <w:t>20 to &gt;17.0 pts</w:t>
                  </w:r>
                </w:p>
                <w:p w14:paraId="59F3712A" w14:textId="77777777" w:rsidR="00090C7B" w:rsidRPr="00090C7B" w:rsidRDefault="00090C7B" w:rsidP="00090C7B">
                  <w:pPr>
                    <w:rPr>
                      <w:rFonts w:ascii="Times New Roman" w:eastAsia="Times New Roman" w:hAnsi="Times New Roman" w:cs="Times New Roman"/>
                      <w:b/>
                      <w:bCs/>
                      <w:sz w:val="20"/>
                      <w:szCs w:val="20"/>
                      <w:lang w:eastAsia="en-GB"/>
                    </w:rPr>
                  </w:pPr>
                  <w:r w:rsidRPr="002C6BC4">
                    <w:rPr>
                      <w:rFonts w:ascii="Times New Roman" w:eastAsia="Times New Roman" w:hAnsi="Times New Roman" w:cs="Times New Roman"/>
                      <w:b/>
                      <w:bCs/>
                      <w:sz w:val="20"/>
                      <w:szCs w:val="20"/>
                      <w:highlight w:val="yellow"/>
                      <w:lang w:eastAsia="en-GB"/>
                    </w:rPr>
                    <w:t>High</w:t>
                  </w:r>
                  <w:r w:rsidRPr="00090C7B">
                    <w:rPr>
                      <w:rFonts w:ascii="Times New Roman" w:eastAsia="Times New Roman" w:hAnsi="Times New Roman" w:cs="Times New Roman"/>
                      <w:b/>
                      <w:bCs/>
                      <w:sz w:val="20"/>
                      <w:szCs w:val="20"/>
                      <w:lang w:eastAsia="en-GB"/>
                    </w:rPr>
                    <w:t xml:space="preserve"> </w:t>
                  </w:r>
                  <w:r w:rsidRPr="002C6BC4">
                    <w:rPr>
                      <w:rFonts w:ascii="Times New Roman" w:eastAsia="Times New Roman" w:hAnsi="Times New Roman" w:cs="Times New Roman"/>
                      <w:b/>
                      <w:bCs/>
                      <w:sz w:val="20"/>
                      <w:szCs w:val="20"/>
                      <w:highlight w:val="yellow"/>
                      <w:lang w:eastAsia="en-GB"/>
                    </w:rPr>
                    <w:t>Distinction</w:t>
                  </w:r>
                </w:p>
                <w:p w14:paraId="6B493757" w14:textId="77777777" w:rsidR="00090C7B" w:rsidRPr="00090C7B" w:rsidRDefault="00090C7B" w:rsidP="00090C7B">
                  <w:pPr>
                    <w:rPr>
                      <w:rFonts w:ascii="Times New Roman" w:eastAsia="Times New Roman" w:hAnsi="Times New Roman" w:cs="Times New Roman"/>
                      <w:sz w:val="20"/>
                      <w:szCs w:val="20"/>
                      <w:lang w:eastAsia="en-GB"/>
                    </w:rPr>
                  </w:pPr>
                  <w:r w:rsidRPr="00090C7B">
                    <w:rPr>
                      <w:rFonts w:ascii="Times New Roman" w:eastAsia="Times New Roman" w:hAnsi="Times New Roman" w:cs="Times New Roman"/>
                      <w:sz w:val="20"/>
                      <w:szCs w:val="20"/>
                      <w:lang w:eastAsia="en-GB"/>
                    </w:rPr>
                    <w:t>Uses the literature to present a strong and convincing argument as to whether the indicators used in Australia are appropriate.</w:t>
                  </w:r>
                </w:p>
              </w:tc>
              <w:tc>
                <w:tcPr>
                  <w:tcW w:w="2126" w:type="dxa"/>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72DCF1B3" w14:textId="77777777" w:rsidR="00090C7B" w:rsidRPr="00090C7B" w:rsidRDefault="00090C7B" w:rsidP="00090C7B">
                  <w:pPr>
                    <w:rPr>
                      <w:rFonts w:ascii="Times New Roman" w:eastAsia="Times New Roman" w:hAnsi="Times New Roman" w:cs="Times New Roman"/>
                      <w:b/>
                      <w:bCs/>
                      <w:sz w:val="20"/>
                      <w:szCs w:val="20"/>
                      <w:lang w:eastAsia="en-GB"/>
                    </w:rPr>
                  </w:pPr>
                  <w:r w:rsidRPr="00090C7B">
                    <w:rPr>
                      <w:rFonts w:ascii="Times New Roman" w:eastAsia="Times New Roman" w:hAnsi="Times New Roman" w:cs="Times New Roman"/>
                      <w:b/>
                      <w:bCs/>
                      <w:sz w:val="20"/>
                      <w:szCs w:val="20"/>
                      <w:lang w:eastAsia="en-GB"/>
                    </w:rPr>
                    <w:t>17 to &gt;15.0 pts</w:t>
                  </w:r>
                </w:p>
                <w:p w14:paraId="21314BDA" w14:textId="77777777" w:rsidR="00090C7B" w:rsidRPr="00090C7B" w:rsidRDefault="00090C7B" w:rsidP="00090C7B">
                  <w:pPr>
                    <w:rPr>
                      <w:rFonts w:ascii="Times New Roman" w:eastAsia="Times New Roman" w:hAnsi="Times New Roman" w:cs="Times New Roman"/>
                      <w:b/>
                      <w:bCs/>
                      <w:sz w:val="20"/>
                      <w:szCs w:val="20"/>
                      <w:lang w:eastAsia="en-GB"/>
                    </w:rPr>
                  </w:pPr>
                  <w:r w:rsidRPr="002C6BC4">
                    <w:rPr>
                      <w:rFonts w:ascii="Times New Roman" w:eastAsia="Times New Roman" w:hAnsi="Times New Roman" w:cs="Times New Roman"/>
                      <w:b/>
                      <w:bCs/>
                      <w:sz w:val="20"/>
                      <w:szCs w:val="20"/>
                      <w:highlight w:val="yellow"/>
                      <w:lang w:eastAsia="en-GB"/>
                    </w:rPr>
                    <w:t>Distinction</w:t>
                  </w:r>
                </w:p>
                <w:p w14:paraId="7B37AC5B" w14:textId="77777777" w:rsidR="00090C7B" w:rsidRPr="00090C7B" w:rsidRDefault="00090C7B" w:rsidP="00090C7B">
                  <w:pPr>
                    <w:rPr>
                      <w:rFonts w:ascii="Times New Roman" w:eastAsia="Times New Roman" w:hAnsi="Times New Roman" w:cs="Times New Roman"/>
                      <w:sz w:val="20"/>
                      <w:szCs w:val="20"/>
                      <w:lang w:eastAsia="en-GB"/>
                    </w:rPr>
                  </w:pPr>
                  <w:r w:rsidRPr="00090C7B">
                    <w:rPr>
                      <w:rFonts w:ascii="Times New Roman" w:eastAsia="Times New Roman" w:hAnsi="Times New Roman" w:cs="Times New Roman"/>
                      <w:sz w:val="20"/>
                      <w:szCs w:val="20"/>
                      <w:lang w:eastAsia="en-GB"/>
                    </w:rPr>
                    <w:t>Uses the literature to present a mostly logical argument as to whether the indicators used in Australia are appropriate.</w:t>
                  </w:r>
                </w:p>
              </w:tc>
              <w:tc>
                <w:tcPr>
                  <w:tcW w:w="2552" w:type="dxa"/>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21DC07CF" w14:textId="77777777" w:rsidR="00090C7B" w:rsidRPr="00090C7B" w:rsidRDefault="00090C7B" w:rsidP="00090C7B">
                  <w:pPr>
                    <w:rPr>
                      <w:rFonts w:ascii="Times New Roman" w:eastAsia="Times New Roman" w:hAnsi="Times New Roman" w:cs="Times New Roman"/>
                      <w:b/>
                      <w:bCs/>
                      <w:sz w:val="20"/>
                      <w:szCs w:val="20"/>
                      <w:lang w:eastAsia="en-GB"/>
                    </w:rPr>
                  </w:pPr>
                  <w:r w:rsidRPr="00090C7B">
                    <w:rPr>
                      <w:rFonts w:ascii="Times New Roman" w:eastAsia="Times New Roman" w:hAnsi="Times New Roman" w:cs="Times New Roman"/>
                      <w:b/>
                      <w:bCs/>
                      <w:sz w:val="20"/>
                      <w:szCs w:val="20"/>
                      <w:lang w:eastAsia="en-GB"/>
                    </w:rPr>
                    <w:t>15 to &gt;13.0 pts</w:t>
                  </w:r>
                </w:p>
                <w:p w14:paraId="112467A5" w14:textId="77777777" w:rsidR="00090C7B" w:rsidRPr="00090C7B" w:rsidRDefault="00090C7B" w:rsidP="00090C7B">
                  <w:pPr>
                    <w:rPr>
                      <w:rFonts w:ascii="Times New Roman" w:eastAsia="Times New Roman" w:hAnsi="Times New Roman" w:cs="Times New Roman"/>
                      <w:b/>
                      <w:bCs/>
                      <w:sz w:val="20"/>
                      <w:szCs w:val="20"/>
                      <w:lang w:eastAsia="en-GB"/>
                    </w:rPr>
                  </w:pPr>
                  <w:r w:rsidRPr="002C6BC4">
                    <w:rPr>
                      <w:rFonts w:ascii="Times New Roman" w:eastAsia="Times New Roman" w:hAnsi="Times New Roman" w:cs="Times New Roman"/>
                      <w:b/>
                      <w:bCs/>
                      <w:sz w:val="20"/>
                      <w:szCs w:val="20"/>
                      <w:highlight w:val="yellow"/>
                      <w:lang w:eastAsia="en-GB"/>
                    </w:rPr>
                    <w:t>Credit</w:t>
                  </w:r>
                </w:p>
                <w:p w14:paraId="3CA8D772" w14:textId="77777777" w:rsidR="00090C7B" w:rsidRPr="00090C7B" w:rsidRDefault="00090C7B" w:rsidP="00090C7B">
                  <w:pPr>
                    <w:rPr>
                      <w:rFonts w:ascii="Times New Roman" w:eastAsia="Times New Roman" w:hAnsi="Times New Roman" w:cs="Times New Roman"/>
                      <w:sz w:val="20"/>
                      <w:szCs w:val="20"/>
                      <w:lang w:eastAsia="en-GB"/>
                    </w:rPr>
                  </w:pPr>
                  <w:r w:rsidRPr="00090C7B">
                    <w:rPr>
                      <w:rFonts w:ascii="Times New Roman" w:eastAsia="Times New Roman" w:hAnsi="Times New Roman" w:cs="Times New Roman"/>
                      <w:sz w:val="20"/>
                      <w:szCs w:val="20"/>
                      <w:lang w:eastAsia="en-GB"/>
                    </w:rPr>
                    <w:t>Uses the literature to present some evaluation of indicators that are used to measure health system performance and health service outcomes and outputs within the Australian healthcare system. The logic of the argument may not always be clear.</w:t>
                  </w:r>
                </w:p>
              </w:tc>
              <w:tc>
                <w:tcPr>
                  <w:tcW w:w="2268" w:type="dxa"/>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345DF43A" w14:textId="77777777" w:rsidR="00090C7B" w:rsidRPr="00090C7B" w:rsidRDefault="00090C7B" w:rsidP="00090C7B">
                  <w:pPr>
                    <w:rPr>
                      <w:rFonts w:ascii="Times New Roman" w:eastAsia="Times New Roman" w:hAnsi="Times New Roman" w:cs="Times New Roman"/>
                      <w:b/>
                      <w:bCs/>
                      <w:sz w:val="20"/>
                      <w:szCs w:val="20"/>
                      <w:lang w:eastAsia="en-GB"/>
                    </w:rPr>
                  </w:pPr>
                  <w:r w:rsidRPr="00090C7B">
                    <w:rPr>
                      <w:rFonts w:ascii="Times New Roman" w:eastAsia="Times New Roman" w:hAnsi="Times New Roman" w:cs="Times New Roman"/>
                      <w:b/>
                      <w:bCs/>
                      <w:sz w:val="20"/>
                      <w:szCs w:val="20"/>
                      <w:lang w:eastAsia="en-GB"/>
                    </w:rPr>
                    <w:t>13 to &gt;10.0 pts</w:t>
                  </w:r>
                </w:p>
                <w:p w14:paraId="136F174F" w14:textId="77777777" w:rsidR="00090C7B" w:rsidRPr="00090C7B" w:rsidRDefault="00090C7B" w:rsidP="00090C7B">
                  <w:pPr>
                    <w:rPr>
                      <w:rFonts w:ascii="Times New Roman" w:eastAsia="Times New Roman" w:hAnsi="Times New Roman" w:cs="Times New Roman"/>
                      <w:b/>
                      <w:bCs/>
                      <w:sz w:val="20"/>
                      <w:szCs w:val="20"/>
                      <w:lang w:eastAsia="en-GB"/>
                    </w:rPr>
                  </w:pPr>
                  <w:r w:rsidRPr="002C6BC4">
                    <w:rPr>
                      <w:rFonts w:ascii="Times New Roman" w:eastAsia="Times New Roman" w:hAnsi="Times New Roman" w:cs="Times New Roman"/>
                      <w:b/>
                      <w:bCs/>
                      <w:sz w:val="20"/>
                      <w:szCs w:val="20"/>
                      <w:highlight w:val="yellow"/>
                      <w:lang w:eastAsia="en-GB"/>
                    </w:rPr>
                    <w:t>Pass</w:t>
                  </w:r>
                </w:p>
                <w:p w14:paraId="27DDFB0E" w14:textId="77777777" w:rsidR="00090C7B" w:rsidRPr="00090C7B" w:rsidRDefault="00090C7B" w:rsidP="00090C7B">
                  <w:pPr>
                    <w:rPr>
                      <w:rFonts w:ascii="Times New Roman" w:eastAsia="Times New Roman" w:hAnsi="Times New Roman" w:cs="Times New Roman"/>
                      <w:sz w:val="20"/>
                      <w:szCs w:val="20"/>
                      <w:lang w:eastAsia="en-GB"/>
                    </w:rPr>
                  </w:pPr>
                  <w:r w:rsidRPr="00090C7B">
                    <w:rPr>
                      <w:rFonts w:ascii="Times New Roman" w:eastAsia="Times New Roman" w:hAnsi="Times New Roman" w:cs="Times New Roman"/>
                      <w:sz w:val="20"/>
                      <w:szCs w:val="20"/>
                      <w:lang w:eastAsia="en-GB"/>
                    </w:rPr>
                    <w:t>Uses the literature to describe, with some evaluation, indicators that are used to measure health system performance and health service outcomes and outputs within the Australian healthcare system however this is somewhat vague and non-specific.</w:t>
                  </w:r>
                </w:p>
              </w:tc>
              <w:tc>
                <w:tcPr>
                  <w:tcW w:w="2693" w:type="dxa"/>
                  <w:tcBorders>
                    <w:top w:val="single" w:sz="2" w:space="0" w:color="AAAAAA"/>
                    <w:left w:val="single" w:sz="6" w:space="0" w:color="AAAAAA"/>
                    <w:bottom w:val="single" w:sz="2" w:space="0" w:color="AAAAAA"/>
                    <w:right w:val="single" w:sz="2" w:space="0" w:color="AAAAAA"/>
                  </w:tcBorders>
                  <w:tcMar>
                    <w:top w:w="105" w:type="dxa"/>
                    <w:left w:w="150" w:type="dxa"/>
                    <w:bottom w:w="105" w:type="dxa"/>
                    <w:right w:w="150" w:type="dxa"/>
                  </w:tcMar>
                  <w:hideMark/>
                </w:tcPr>
                <w:p w14:paraId="09F51B43" w14:textId="77777777" w:rsidR="00090C7B" w:rsidRPr="00090C7B" w:rsidRDefault="00090C7B" w:rsidP="00090C7B">
                  <w:pPr>
                    <w:rPr>
                      <w:rFonts w:ascii="Times New Roman" w:eastAsia="Times New Roman" w:hAnsi="Times New Roman" w:cs="Times New Roman"/>
                      <w:b/>
                      <w:bCs/>
                      <w:sz w:val="20"/>
                      <w:szCs w:val="20"/>
                      <w:lang w:eastAsia="en-GB"/>
                    </w:rPr>
                  </w:pPr>
                  <w:r w:rsidRPr="00090C7B">
                    <w:rPr>
                      <w:rFonts w:ascii="Times New Roman" w:eastAsia="Times New Roman" w:hAnsi="Times New Roman" w:cs="Times New Roman"/>
                      <w:b/>
                      <w:bCs/>
                      <w:sz w:val="20"/>
                      <w:szCs w:val="20"/>
                      <w:lang w:eastAsia="en-GB"/>
                    </w:rPr>
                    <w:t>10 to &gt;0 pts</w:t>
                  </w:r>
                </w:p>
                <w:p w14:paraId="1B237E48" w14:textId="77777777" w:rsidR="00090C7B" w:rsidRPr="00090C7B" w:rsidRDefault="00090C7B" w:rsidP="00090C7B">
                  <w:pPr>
                    <w:rPr>
                      <w:rFonts w:ascii="Times New Roman" w:eastAsia="Times New Roman" w:hAnsi="Times New Roman" w:cs="Times New Roman"/>
                      <w:b/>
                      <w:bCs/>
                      <w:sz w:val="20"/>
                      <w:szCs w:val="20"/>
                      <w:lang w:eastAsia="en-GB"/>
                    </w:rPr>
                  </w:pPr>
                  <w:r w:rsidRPr="002C6BC4">
                    <w:rPr>
                      <w:rFonts w:ascii="Times New Roman" w:eastAsia="Times New Roman" w:hAnsi="Times New Roman" w:cs="Times New Roman"/>
                      <w:b/>
                      <w:bCs/>
                      <w:sz w:val="20"/>
                      <w:szCs w:val="20"/>
                      <w:highlight w:val="red"/>
                      <w:lang w:eastAsia="en-GB"/>
                    </w:rPr>
                    <w:t>Fail</w:t>
                  </w:r>
                </w:p>
                <w:p w14:paraId="3BB058B0" w14:textId="77777777" w:rsidR="00090C7B" w:rsidRPr="00090C7B" w:rsidRDefault="00090C7B" w:rsidP="00090C7B">
                  <w:pPr>
                    <w:rPr>
                      <w:rFonts w:ascii="Times New Roman" w:eastAsia="Times New Roman" w:hAnsi="Times New Roman" w:cs="Times New Roman"/>
                      <w:sz w:val="20"/>
                      <w:szCs w:val="20"/>
                      <w:lang w:eastAsia="en-GB"/>
                    </w:rPr>
                  </w:pPr>
                  <w:r w:rsidRPr="00090C7B">
                    <w:rPr>
                      <w:rFonts w:ascii="Times New Roman" w:eastAsia="Times New Roman" w:hAnsi="Times New Roman" w:cs="Times New Roman"/>
                      <w:sz w:val="20"/>
                      <w:szCs w:val="20"/>
                      <w:lang w:eastAsia="en-GB"/>
                    </w:rPr>
                    <w:t>No or unclear description or evaluation of the literature in relation to indicators that are used to measure health system performance and health service outcomes and outputs within the Australian healthcare system.</w:t>
                  </w:r>
                </w:p>
              </w:tc>
            </w:tr>
          </w:tbl>
          <w:p w14:paraId="00507C5A" w14:textId="77777777" w:rsidR="00090C7B" w:rsidRPr="00090C7B" w:rsidRDefault="00090C7B" w:rsidP="00090C7B">
            <w:pPr>
              <w:rPr>
                <w:rFonts w:ascii="Helvetica Neue" w:eastAsia="Times New Roman" w:hAnsi="Helvetica Neue" w:cs="Times New Roman"/>
                <w:color w:val="252B2B"/>
                <w:lang w:eastAsia="en-GB"/>
              </w:rPr>
            </w:pPr>
          </w:p>
        </w:tc>
        <w:tc>
          <w:tcPr>
            <w:tcW w:w="1000" w:type="dxa"/>
            <w:tcBorders>
              <w:top w:val="single" w:sz="6" w:space="0" w:color="C7CDD1"/>
              <w:left w:val="single" w:sz="6" w:space="0" w:color="C7CDD1"/>
              <w:bottom w:val="single" w:sz="6" w:space="0" w:color="C7CDD1"/>
              <w:right w:val="single" w:sz="6" w:space="0" w:color="C7CDD1"/>
            </w:tcBorders>
            <w:noWrap/>
            <w:tcMar>
              <w:top w:w="105" w:type="dxa"/>
              <w:left w:w="150" w:type="dxa"/>
              <w:bottom w:w="105" w:type="dxa"/>
              <w:right w:w="150" w:type="dxa"/>
            </w:tcMar>
            <w:vAlign w:val="center"/>
            <w:hideMark/>
          </w:tcPr>
          <w:p w14:paraId="2ABF26E5" w14:textId="77777777" w:rsidR="00090C7B" w:rsidRPr="002C6BC4" w:rsidRDefault="00090C7B" w:rsidP="00090C7B">
            <w:pPr>
              <w:rPr>
                <w:rFonts w:ascii="Helvetica Neue" w:eastAsia="Times New Roman" w:hAnsi="Helvetica Neue" w:cs="Times New Roman"/>
                <w:color w:val="252B2B"/>
                <w:highlight w:val="red"/>
                <w:lang w:eastAsia="en-GB"/>
              </w:rPr>
            </w:pPr>
            <w:r w:rsidRPr="002C6BC4">
              <w:rPr>
                <w:rFonts w:ascii="Helvetica Neue" w:eastAsia="Times New Roman" w:hAnsi="Helvetica Neue" w:cs="Times New Roman"/>
                <w:color w:val="252B2B"/>
                <w:highlight w:val="red"/>
                <w:lang w:eastAsia="en-GB"/>
              </w:rPr>
              <w:t>20 pts</w:t>
            </w:r>
          </w:p>
        </w:tc>
      </w:tr>
      <w:tr w:rsidR="00090C7B" w:rsidRPr="00090C7B" w14:paraId="14AEB60C" w14:textId="77777777" w:rsidTr="002C6BC4">
        <w:trPr>
          <w:gridAfter w:val="2"/>
          <w:wAfter w:w="1694" w:type="dxa"/>
          <w:trHeight w:val="169"/>
        </w:trPr>
        <w:tc>
          <w:tcPr>
            <w:tcW w:w="15454" w:type="dxa"/>
            <w:gridSpan w:val="3"/>
            <w:tcBorders>
              <w:top w:val="single" w:sz="6" w:space="0" w:color="C7CDD1"/>
              <w:left w:val="single" w:sz="6" w:space="0" w:color="C7CDD1"/>
              <w:bottom w:val="single" w:sz="6" w:space="0" w:color="C7CDD1"/>
              <w:right w:val="single" w:sz="6" w:space="0" w:color="C7CDD1"/>
            </w:tcBorders>
            <w:tcMar>
              <w:top w:w="105" w:type="dxa"/>
              <w:left w:w="150" w:type="dxa"/>
              <w:bottom w:w="105" w:type="dxa"/>
              <w:right w:w="150" w:type="dxa"/>
            </w:tcMar>
            <w:vAlign w:val="center"/>
            <w:hideMark/>
          </w:tcPr>
          <w:p w14:paraId="001DDCDD" w14:textId="77777777" w:rsidR="00090C7B" w:rsidRPr="002C6BC4" w:rsidRDefault="00090C7B" w:rsidP="00090C7B">
            <w:pPr>
              <w:rPr>
                <w:rFonts w:ascii="Helvetica Neue" w:eastAsia="Times New Roman" w:hAnsi="Helvetica Neue" w:cs="Times New Roman"/>
                <w:b/>
                <w:bCs/>
                <w:color w:val="252B2B"/>
                <w:lang w:eastAsia="en-GB"/>
              </w:rPr>
            </w:pPr>
            <w:r w:rsidRPr="002C6BC4">
              <w:rPr>
                <w:rFonts w:ascii="Helvetica Neue" w:eastAsia="Times New Roman" w:hAnsi="Helvetica Neue" w:cs="Times New Roman"/>
                <w:b/>
                <w:bCs/>
                <w:color w:val="FF0000"/>
                <w:lang w:eastAsia="en-GB"/>
              </w:rPr>
              <w:t>Total Points: 100</w:t>
            </w:r>
          </w:p>
        </w:tc>
      </w:tr>
    </w:tbl>
    <w:p w14:paraId="0A16B672" w14:textId="77777777" w:rsidR="00667047" w:rsidRDefault="00667047"/>
    <w:sectPr w:rsidR="00667047" w:rsidSect="002C6BC4">
      <w:pgSz w:w="16840" w:h="1190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MT">
    <w:altName w:val="Arial"/>
    <w:panose1 w:val="020B0604020202020204"/>
    <w:charset w:val="00"/>
    <w:family w:val="auto"/>
    <w:notTrueType/>
    <w:pitch w:val="default"/>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2BB0BE2"/>
    <w:multiLevelType w:val="multilevel"/>
    <w:tmpl w:val="14EAD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DD50123"/>
    <w:multiLevelType w:val="hybridMultilevel"/>
    <w:tmpl w:val="D890A2D0"/>
    <w:lvl w:ilvl="0" w:tplc="8B2E0C5E">
      <w:start w:val="40"/>
      <w:numFmt w:val="bullet"/>
      <w:lvlText w:val="-"/>
      <w:lvlJc w:val="left"/>
      <w:pPr>
        <w:ind w:left="720" w:hanging="360"/>
      </w:pPr>
      <w:rPr>
        <w:rFonts w:ascii="ArialMT" w:eastAsia="Times New Roman" w:hAnsi="ArialMT" w:cs="Times New Roman"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C7B"/>
    <w:rsid w:val="00090C7B"/>
    <w:rsid w:val="001B1E0B"/>
    <w:rsid w:val="0021106A"/>
    <w:rsid w:val="002B1874"/>
    <w:rsid w:val="002C6BC4"/>
    <w:rsid w:val="002F061D"/>
    <w:rsid w:val="003516E6"/>
    <w:rsid w:val="0036547D"/>
    <w:rsid w:val="00467980"/>
    <w:rsid w:val="00582C34"/>
    <w:rsid w:val="005A7A4F"/>
    <w:rsid w:val="00667047"/>
    <w:rsid w:val="00793528"/>
    <w:rsid w:val="008B20CC"/>
    <w:rsid w:val="008C400A"/>
    <w:rsid w:val="009857E9"/>
    <w:rsid w:val="00C5742B"/>
    <w:rsid w:val="00C9391B"/>
    <w:rsid w:val="00CE38D0"/>
    <w:rsid w:val="00DF06A1"/>
    <w:rsid w:val="00E43329"/>
    <w:rsid w:val="00F26BD1"/>
    <w:rsid w:val="00FB6D2F"/>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ecimalSymbol w:val="."/>
  <w:listSeparator w:val=","/>
  <w14:docId w14:val="5AA44D58"/>
  <w15:chartTrackingRefBased/>
  <w15:docId w15:val="{DF5CF690-EA44-0943-920A-E30E3C79E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qFormat/>
    <w:rsid w:val="00090C7B"/>
    <w:pPr>
      <w:spacing w:before="100" w:beforeAutospacing="1" w:after="100" w:afterAutospacing="1"/>
      <w:outlineLvl w:val="3"/>
    </w:pPr>
    <w:rPr>
      <w:rFonts w:ascii="Times New Roman" w:eastAsia="Times New Roman" w:hAnsi="Times New Roman" w:cs="Times New Roman"/>
      <w:b/>
      <w:bCs/>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90C7B"/>
    <w:pPr>
      <w:spacing w:before="100" w:beforeAutospacing="1" w:after="100" w:afterAutospacing="1"/>
    </w:pPr>
    <w:rPr>
      <w:rFonts w:ascii="Times New Roman" w:eastAsia="Times New Roman" w:hAnsi="Times New Roman" w:cs="Times New Roman"/>
      <w:lang w:eastAsia="en-GB"/>
    </w:rPr>
  </w:style>
  <w:style w:type="character" w:styleId="Strong">
    <w:name w:val="Strong"/>
    <w:basedOn w:val="DefaultParagraphFont"/>
    <w:uiPriority w:val="22"/>
    <w:qFormat/>
    <w:rsid w:val="00090C7B"/>
    <w:rPr>
      <w:b/>
      <w:bCs/>
    </w:rPr>
  </w:style>
  <w:style w:type="character" w:customStyle="1" w:styleId="apple-converted-space">
    <w:name w:val="apple-converted-space"/>
    <w:basedOn w:val="DefaultParagraphFont"/>
    <w:rsid w:val="00090C7B"/>
  </w:style>
  <w:style w:type="character" w:customStyle="1" w:styleId="Title1">
    <w:name w:val="Title1"/>
    <w:basedOn w:val="DefaultParagraphFont"/>
    <w:rsid w:val="00090C7B"/>
  </w:style>
  <w:style w:type="character" w:customStyle="1" w:styleId="screenreader-only">
    <w:name w:val="screenreader-only"/>
    <w:basedOn w:val="DefaultParagraphFont"/>
    <w:rsid w:val="00090C7B"/>
  </w:style>
  <w:style w:type="character" w:customStyle="1" w:styleId="description">
    <w:name w:val="description"/>
    <w:basedOn w:val="DefaultParagraphFont"/>
    <w:rsid w:val="00090C7B"/>
  </w:style>
  <w:style w:type="character" w:customStyle="1" w:styleId="nobr">
    <w:name w:val="nobr"/>
    <w:basedOn w:val="DefaultParagraphFont"/>
    <w:rsid w:val="00090C7B"/>
  </w:style>
  <w:style w:type="character" w:customStyle="1" w:styleId="points">
    <w:name w:val="points"/>
    <w:basedOn w:val="DefaultParagraphFont"/>
    <w:rsid w:val="00090C7B"/>
  </w:style>
  <w:style w:type="character" w:customStyle="1" w:styleId="rangerating">
    <w:name w:val="range_rating"/>
    <w:basedOn w:val="DefaultParagraphFont"/>
    <w:rsid w:val="00090C7B"/>
  </w:style>
  <w:style w:type="character" w:customStyle="1" w:styleId="minpoints">
    <w:name w:val="min_points"/>
    <w:basedOn w:val="DefaultParagraphFont"/>
    <w:rsid w:val="00090C7B"/>
  </w:style>
  <w:style w:type="character" w:customStyle="1" w:styleId="displaycriterionpoints">
    <w:name w:val="display_criterion_points"/>
    <w:basedOn w:val="DefaultParagraphFont"/>
    <w:rsid w:val="00090C7B"/>
  </w:style>
  <w:style w:type="character" w:customStyle="1" w:styleId="rubrictotal">
    <w:name w:val="rubric_total"/>
    <w:basedOn w:val="DefaultParagraphFont"/>
    <w:rsid w:val="00090C7B"/>
  </w:style>
  <w:style w:type="character" w:customStyle="1" w:styleId="Heading4Char">
    <w:name w:val="Heading 4 Char"/>
    <w:basedOn w:val="DefaultParagraphFont"/>
    <w:link w:val="Heading4"/>
    <w:uiPriority w:val="9"/>
    <w:rsid w:val="00090C7B"/>
    <w:rPr>
      <w:rFonts w:ascii="Times New Roman" w:eastAsia="Times New Roman" w:hAnsi="Times New Roman" w:cs="Times New Roman"/>
      <w:b/>
      <w:bCs/>
      <w:lang w:eastAsia="en-GB"/>
    </w:rPr>
  </w:style>
  <w:style w:type="character" w:styleId="Hyperlink">
    <w:name w:val="Hyperlink"/>
    <w:basedOn w:val="DefaultParagraphFont"/>
    <w:uiPriority w:val="99"/>
    <w:unhideWhenUsed/>
    <w:rsid w:val="00090C7B"/>
    <w:rPr>
      <w:color w:val="0563C1" w:themeColor="hyperlink"/>
      <w:u w:val="single"/>
    </w:rPr>
  </w:style>
  <w:style w:type="character" w:styleId="UnresolvedMention">
    <w:name w:val="Unresolved Mention"/>
    <w:basedOn w:val="DefaultParagraphFont"/>
    <w:uiPriority w:val="99"/>
    <w:semiHidden/>
    <w:unhideWhenUsed/>
    <w:rsid w:val="00090C7B"/>
    <w:rPr>
      <w:color w:val="605E5C"/>
      <w:shd w:val="clear" w:color="auto" w:fill="E1DFDD"/>
    </w:rPr>
  </w:style>
  <w:style w:type="paragraph" w:styleId="ListParagraph">
    <w:name w:val="List Paragraph"/>
    <w:basedOn w:val="Normal"/>
    <w:uiPriority w:val="34"/>
    <w:qFormat/>
    <w:rsid w:val="00F26BD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4903780">
      <w:bodyDiv w:val="1"/>
      <w:marLeft w:val="0"/>
      <w:marRight w:val="0"/>
      <w:marTop w:val="0"/>
      <w:marBottom w:val="0"/>
      <w:divBdr>
        <w:top w:val="none" w:sz="0" w:space="0" w:color="auto"/>
        <w:left w:val="none" w:sz="0" w:space="0" w:color="auto"/>
        <w:bottom w:val="none" w:sz="0" w:space="0" w:color="auto"/>
        <w:right w:val="none" w:sz="0" w:space="0" w:color="auto"/>
      </w:divBdr>
      <w:divsChild>
        <w:div w:id="1210532949">
          <w:marLeft w:val="0"/>
          <w:marRight w:val="0"/>
          <w:marTop w:val="0"/>
          <w:marBottom w:val="0"/>
          <w:divBdr>
            <w:top w:val="none" w:sz="0" w:space="0" w:color="auto"/>
            <w:left w:val="none" w:sz="0" w:space="0" w:color="auto"/>
            <w:bottom w:val="none" w:sz="0" w:space="0" w:color="auto"/>
            <w:right w:val="none" w:sz="0" w:space="0" w:color="auto"/>
          </w:divBdr>
          <w:divsChild>
            <w:div w:id="1251162531">
              <w:marLeft w:val="0"/>
              <w:marRight w:val="0"/>
              <w:marTop w:val="0"/>
              <w:marBottom w:val="0"/>
              <w:divBdr>
                <w:top w:val="none" w:sz="0" w:space="0" w:color="auto"/>
                <w:left w:val="none" w:sz="0" w:space="0" w:color="auto"/>
                <w:bottom w:val="none" w:sz="0" w:space="0" w:color="auto"/>
                <w:right w:val="none" w:sz="0" w:space="0" w:color="auto"/>
              </w:divBdr>
              <w:divsChild>
                <w:div w:id="842208633">
                  <w:marLeft w:val="0"/>
                  <w:marRight w:val="0"/>
                  <w:marTop w:val="0"/>
                  <w:marBottom w:val="0"/>
                  <w:divBdr>
                    <w:top w:val="none" w:sz="0" w:space="0" w:color="auto"/>
                    <w:left w:val="none" w:sz="0" w:space="0" w:color="auto"/>
                    <w:bottom w:val="none" w:sz="0" w:space="0" w:color="auto"/>
                    <w:right w:val="none" w:sz="0" w:space="0" w:color="auto"/>
                  </w:divBdr>
                  <w:divsChild>
                    <w:div w:id="1423182787">
                      <w:marLeft w:val="0"/>
                      <w:marRight w:val="0"/>
                      <w:marTop w:val="0"/>
                      <w:marBottom w:val="0"/>
                      <w:divBdr>
                        <w:top w:val="none" w:sz="0" w:space="0" w:color="auto"/>
                        <w:left w:val="none" w:sz="0" w:space="0" w:color="auto"/>
                        <w:bottom w:val="none" w:sz="0" w:space="0" w:color="auto"/>
                        <w:right w:val="none" w:sz="0" w:space="0" w:color="auto"/>
                      </w:divBdr>
                    </w:div>
                  </w:divsChild>
                </w:div>
                <w:div w:id="1325550859">
                  <w:marLeft w:val="0"/>
                  <w:marRight w:val="0"/>
                  <w:marTop w:val="0"/>
                  <w:marBottom w:val="0"/>
                  <w:divBdr>
                    <w:top w:val="none" w:sz="0" w:space="0" w:color="auto"/>
                    <w:left w:val="none" w:sz="0" w:space="0" w:color="auto"/>
                    <w:bottom w:val="none" w:sz="0" w:space="0" w:color="auto"/>
                    <w:right w:val="none" w:sz="0" w:space="0" w:color="auto"/>
                  </w:divBdr>
                  <w:divsChild>
                    <w:div w:id="1089890744">
                      <w:marLeft w:val="0"/>
                      <w:marRight w:val="0"/>
                      <w:marTop w:val="0"/>
                      <w:marBottom w:val="0"/>
                      <w:divBdr>
                        <w:top w:val="none" w:sz="0" w:space="0" w:color="auto"/>
                        <w:left w:val="none" w:sz="0" w:space="0" w:color="auto"/>
                        <w:bottom w:val="none" w:sz="0" w:space="0" w:color="auto"/>
                        <w:right w:val="none" w:sz="0" w:space="0" w:color="auto"/>
                      </w:divBdr>
                    </w:div>
                    <w:div w:id="164550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5888562">
      <w:bodyDiv w:val="1"/>
      <w:marLeft w:val="0"/>
      <w:marRight w:val="0"/>
      <w:marTop w:val="0"/>
      <w:marBottom w:val="0"/>
      <w:divBdr>
        <w:top w:val="none" w:sz="0" w:space="0" w:color="auto"/>
        <w:left w:val="none" w:sz="0" w:space="0" w:color="auto"/>
        <w:bottom w:val="none" w:sz="0" w:space="0" w:color="auto"/>
        <w:right w:val="none" w:sz="0" w:space="0" w:color="auto"/>
      </w:divBdr>
    </w:div>
    <w:div w:id="583994409">
      <w:bodyDiv w:val="1"/>
      <w:marLeft w:val="0"/>
      <w:marRight w:val="0"/>
      <w:marTop w:val="0"/>
      <w:marBottom w:val="0"/>
      <w:divBdr>
        <w:top w:val="none" w:sz="0" w:space="0" w:color="auto"/>
        <w:left w:val="none" w:sz="0" w:space="0" w:color="auto"/>
        <w:bottom w:val="none" w:sz="0" w:space="0" w:color="auto"/>
        <w:right w:val="none" w:sz="0" w:space="0" w:color="auto"/>
      </w:divBdr>
    </w:div>
    <w:div w:id="1567835809">
      <w:bodyDiv w:val="1"/>
      <w:marLeft w:val="0"/>
      <w:marRight w:val="0"/>
      <w:marTop w:val="0"/>
      <w:marBottom w:val="0"/>
      <w:divBdr>
        <w:top w:val="none" w:sz="0" w:space="0" w:color="auto"/>
        <w:left w:val="none" w:sz="0" w:space="0" w:color="auto"/>
        <w:bottom w:val="none" w:sz="0" w:space="0" w:color="auto"/>
        <w:right w:val="none" w:sz="0" w:space="0" w:color="auto"/>
      </w:divBdr>
    </w:div>
    <w:div w:id="1939830026">
      <w:bodyDiv w:val="1"/>
      <w:marLeft w:val="0"/>
      <w:marRight w:val="0"/>
      <w:marTop w:val="0"/>
      <w:marBottom w:val="0"/>
      <w:divBdr>
        <w:top w:val="none" w:sz="0" w:space="0" w:color="auto"/>
        <w:left w:val="none" w:sz="0" w:space="0" w:color="auto"/>
        <w:bottom w:val="none" w:sz="0" w:space="0" w:color="auto"/>
        <w:right w:val="none" w:sz="0" w:space="0" w:color="auto"/>
      </w:divBdr>
      <w:divsChild>
        <w:div w:id="675352188">
          <w:marLeft w:val="0"/>
          <w:marRight w:val="0"/>
          <w:marTop w:val="0"/>
          <w:marBottom w:val="0"/>
          <w:divBdr>
            <w:top w:val="single" w:sz="6" w:space="4" w:color="C7CDD1"/>
            <w:left w:val="single" w:sz="6" w:space="4" w:color="C7CDD1"/>
            <w:bottom w:val="none" w:sz="0" w:space="0" w:color="auto"/>
            <w:right w:val="single" w:sz="6" w:space="4" w:color="C7CDD1"/>
          </w:divBdr>
          <w:divsChild>
            <w:div w:id="1182090536">
              <w:marLeft w:val="0"/>
              <w:marRight w:val="0"/>
              <w:marTop w:val="0"/>
              <w:marBottom w:val="0"/>
              <w:divBdr>
                <w:top w:val="none" w:sz="0" w:space="0" w:color="auto"/>
                <w:left w:val="none" w:sz="0" w:space="0" w:color="auto"/>
                <w:bottom w:val="none" w:sz="0" w:space="0" w:color="auto"/>
                <w:right w:val="none" w:sz="0" w:space="0" w:color="auto"/>
              </w:divBdr>
            </w:div>
          </w:divsChild>
        </w:div>
        <w:div w:id="689913078">
          <w:marLeft w:val="-15"/>
          <w:marRight w:val="-15"/>
          <w:marTop w:val="0"/>
          <w:marBottom w:val="0"/>
          <w:divBdr>
            <w:top w:val="none" w:sz="0" w:space="0" w:color="auto"/>
            <w:left w:val="none" w:sz="0" w:space="0" w:color="auto"/>
            <w:bottom w:val="none" w:sz="0" w:space="0" w:color="auto"/>
            <w:right w:val="none" w:sz="0" w:space="0" w:color="auto"/>
          </w:divBdr>
        </w:div>
        <w:div w:id="841049054">
          <w:marLeft w:val="0"/>
          <w:marRight w:val="0"/>
          <w:marTop w:val="0"/>
          <w:marBottom w:val="0"/>
          <w:divBdr>
            <w:top w:val="none" w:sz="0" w:space="0" w:color="auto"/>
            <w:left w:val="none" w:sz="0" w:space="0" w:color="auto"/>
            <w:bottom w:val="none" w:sz="0" w:space="0" w:color="auto"/>
            <w:right w:val="none" w:sz="0" w:space="0" w:color="auto"/>
          </w:divBdr>
          <w:divsChild>
            <w:div w:id="975454981">
              <w:marLeft w:val="0"/>
              <w:marRight w:val="0"/>
              <w:marTop w:val="0"/>
              <w:marBottom w:val="0"/>
              <w:divBdr>
                <w:top w:val="none" w:sz="0" w:space="0" w:color="auto"/>
                <w:left w:val="none" w:sz="0" w:space="0" w:color="auto"/>
                <w:bottom w:val="none" w:sz="0" w:space="0" w:color="auto"/>
                <w:right w:val="none" w:sz="0" w:space="0" w:color="auto"/>
              </w:divBdr>
            </w:div>
          </w:divsChild>
        </w:div>
        <w:div w:id="750274910">
          <w:marLeft w:val="0"/>
          <w:marRight w:val="0"/>
          <w:marTop w:val="0"/>
          <w:marBottom w:val="0"/>
          <w:divBdr>
            <w:top w:val="none" w:sz="0" w:space="0" w:color="auto"/>
            <w:left w:val="none" w:sz="0" w:space="0" w:color="auto"/>
            <w:bottom w:val="none" w:sz="0" w:space="0" w:color="auto"/>
            <w:right w:val="none" w:sz="0" w:space="0" w:color="auto"/>
          </w:divBdr>
          <w:divsChild>
            <w:div w:id="1443305561">
              <w:marLeft w:val="0"/>
              <w:marRight w:val="0"/>
              <w:marTop w:val="0"/>
              <w:marBottom w:val="0"/>
              <w:divBdr>
                <w:top w:val="none" w:sz="0" w:space="0" w:color="auto"/>
                <w:left w:val="none" w:sz="0" w:space="0" w:color="auto"/>
                <w:bottom w:val="none" w:sz="0" w:space="0" w:color="auto"/>
                <w:right w:val="none" w:sz="0" w:space="0" w:color="auto"/>
              </w:divBdr>
              <w:divsChild>
                <w:div w:id="1585995862">
                  <w:marLeft w:val="0"/>
                  <w:marRight w:val="0"/>
                  <w:marTop w:val="0"/>
                  <w:marBottom w:val="0"/>
                  <w:divBdr>
                    <w:top w:val="none" w:sz="0" w:space="0" w:color="auto"/>
                    <w:left w:val="none" w:sz="0" w:space="0" w:color="auto"/>
                    <w:bottom w:val="none" w:sz="0" w:space="0" w:color="auto"/>
                    <w:right w:val="none" w:sz="0" w:space="0" w:color="auto"/>
                  </w:divBdr>
                </w:div>
                <w:div w:id="1715929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05458">
          <w:marLeft w:val="0"/>
          <w:marRight w:val="0"/>
          <w:marTop w:val="0"/>
          <w:marBottom w:val="0"/>
          <w:divBdr>
            <w:top w:val="none" w:sz="0" w:space="0" w:color="auto"/>
            <w:left w:val="none" w:sz="0" w:space="0" w:color="auto"/>
            <w:bottom w:val="none" w:sz="0" w:space="0" w:color="auto"/>
            <w:right w:val="none" w:sz="0" w:space="0" w:color="auto"/>
          </w:divBdr>
          <w:divsChild>
            <w:div w:id="434718675">
              <w:marLeft w:val="0"/>
              <w:marRight w:val="0"/>
              <w:marTop w:val="0"/>
              <w:marBottom w:val="0"/>
              <w:divBdr>
                <w:top w:val="none" w:sz="0" w:space="0" w:color="auto"/>
                <w:left w:val="none" w:sz="0" w:space="0" w:color="auto"/>
                <w:bottom w:val="none" w:sz="0" w:space="0" w:color="auto"/>
                <w:right w:val="none" w:sz="0" w:space="0" w:color="auto"/>
              </w:divBdr>
              <w:divsChild>
                <w:div w:id="955527066">
                  <w:marLeft w:val="0"/>
                  <w:marRight w:val="0"/>
                  <w:marTop w:val="0"/>
                  <w:marBottom w:val="0"/>
                  <w:divBdr>
                    <w:top w:val="none" w:sz="0" w:space="0" w:color="auto"/>
                    <w:left w:val="none" w:sz="0" w:space="0" w:color="auto"/>
                    <w:bottom w:val="none" w:sz="0" w:space="0" w:color="auto"/>
                    <w:right w:val="none" w:sz="0" w:space="0" w:color="auto"/>
                  </w:divBdr>
                </w:div>
                <w:div w:id="744062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899644">
          <w:marLeft w:val="0"/>
          <w:marRight w:val="0"/>
          <w:marTop w:val="0"/>
          <w:marBottom w:val="0"/>
          <w:divBdr>
            <w:top w:val="none" w:sz="0" w:space="0" w:color="auto"/>
            <w:left w:val="none" w:sz="0" w:space="0" w:color="auto"/>
            <w:bottom w:val="none" w:sz="0" w:space="0" w:color="auto"/>
            <w:right w:val="none" w:sz="0" w:space="0" w:color="auto"/>
          </w:divBdr>
          <w:divsChild>
            <w:div w:id="909972283">
              <w:marLeft w:val="0"/>
              <w:marRight w:val="0"/>
              <w:marTop w:val="0"/>
              <w:marBottom w:val="0"/>
              <w:divBdr>
                <w:top w:val="none" w:sz="0" w:space="0" w:color="auto"/>
                <w:left w:val="none" w:sz="0" w:space="0" w:color="auto"/>
                <w:bottom w:val="none" w:sz="0" w:space="0" w:color="auto"/>
                <w:right w:val="none" w:sz="0" w:space="0" w:color="auto"/>
              </w:divBdr>
              <w:divsChild>
                <w:div w:id="481653096">
                  <w:marLeft w:val="0"/>
                  <w:marRight w:val="0"/>
                  <w:marTop w:val="0"/>
                  <w:marBottom w:val="0"/>
                  <w:divBdr>
                    <w:top w:val="none" w:sz="0" w:space="0" w:color="auto"/>
                    <w:left w:val="none" w:sz="0" w:space="0" w:color="auto"/>
                    <w:bottom w:val="none" w:sz="0" w:space="0" w:color="auto"/>
                    <w:right w:val="none" w:sz="0" w:space="0" w:color="auto"/>
                  </w:divBdr>
                </w:div>
                <w:div w:id="1533346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339220">
          <w:marLeft w:val="0"/>
          <w:marRight w:val="0"/>
          <w:marTop w:val="0"/>
          <w:marBottom w:val="0"/>
          <w:divBdr>
            <w:top w:val="none" w:sz="0" w:space="0" w:color="auto"/>
            <w:left w:val="none" w:sz="0" w:space="0" w:color="auto"/>
            <w:bottom w:val="none" w:sz="0" w:space="0" w:color="auto"/>
            <w:right w:val="none" w:sz="0" w:space="0" w:color="auto"/>
          </w:divBdr>
          <w:divsChild>
            <w:div w:id="2056654545">
              <w:marLeft w:val="0"/>
              <w:marRight w:val="0"/>
              <w:marTop w:val="0"/>
              <w:marBottom w:val="0"/>
              <w:divBdr>
                <w:top w:val="none" w:sz="0" w:space="0" w:color="auto"/>
                <w:left w:val="none" w:sz="0" w:space="0" w:color="auto"/>
                <w:bottom w:val="none" w:sz="0" w:space="0" w:color="auto"/>
                <w:right w:val="none" w:sz="0" w:space="0" w:color="auto"/>
              </w:divBdr>
              <w:divsChild>
                <w:div w:id="1092312676">
                  <w:marLeft w:val="0"/>
                  <w:marRight w:val="0"/>
                  <w:marTop w:val="0"/>
                  <w:marBottom w:val="0"/>
                  <w:divBdr>
                    <w:top w:val="none" w:sz="0" w:space="0" w:color="auto"/>
                    <w:left w:val="none" w:sz="0" w:space="0" w:color="auto"/>
                    <w:bottom w:val="none" w:sz="0" w:space="0" w:color="auto"/>
                    <w:right w:val="none" w:sz="0" w:space="0" w:color="auto"/>
                  </w:divBdr>
                </w:div>
                <w:div w:id="1193037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237740">
          <w:marLeft w:val="0"/>
          <w:marRight w:val="0"/>
          <w:marTop w:val="0"/>
          <w:marBottom w:val="0"/>
          <w:divBdr>
            <w:top w:val="none" w:sz="0" w:space="0" w:color="auto"/>
            <w:left w:val="none" w:sz="0" w:space="0" w:color="auto"/>
            <w:bottom w:val="none" w:sz="0" w:space="0" w:color="auto"/>
            <w:right w:val="none" w:sz="0" w:space="0" w:color="auto"/>
          </w:divBdr>
          <w:divsChild>
            <w:div w:id="490827711">
              <w:marLeft w:val="0"/>
              <w:marRight w:val="0"/>
              <w:marTop w:val="0"/>
              <w:marBottom w:val="0"/>
              <w:divBdr>
                <w:top w:val="none" w:sz="0" w:space="0" w:color="auto"/>
                <w:left w:val="none" w:sz="0" w:space="0" w:color="auto"/>
                <w:bottom w:val="none" w:sz="0" w:space="0" w:color="auto"/>
                <w:right w:val="none" w:sz="0" w:space="0" w:color="auto"/>
              </w:divBdr>
              <w:divsChild>
                <w:div w:id="2089035213">
                  <w:marLeft w:val="0"/>
                  <w:marRight w:val="0"/>
                  <w:marTop w:val="0"/>
                  <w:marBottom w:val="0"/>
                  <w:divBdr>
                    <w:top w:val="none" w:sz="0" w:space="0" w:color="auto"/>
                    <w:left w:val="none" w:sz="0" w:space="0" w:color="auto"/>
                    <w:bottom w:val="none" w:sz="0" w:space="0" w:color="auto"/>
                    <w:right w:val="none" w:sz="0" w:space="0" w:color="auto"/>
                  </w:divBdr>
                </w:div>
                <w:div w:id="1033505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336574">
          <w:marLeft w:val="0"/>
          <w:marRight w:val="0"/>
          <w:marTop w:val="0"/>
          <w:marBottom w:val="0"/>
          <w:divBdr>
            <w:top w:val="none" w:sz="0" w:space="0" w:color="auto"/>
            <w:left w:val="none" w:sz="0" w:space="0" w:color="auto"/>
            <w:bottom w:val="none" w:sz="0" w:space="0" w:color="auto"/>
            <w:right w:val="none" w:sz="0" w:space="0" w:color="auto"/>
          </w:divBdr>
        </w:div>
        <w:div w:id="826283942">
          <w:marLeft w:val="0"/>
          <w:marRight w:val="0"/>
          <w:marTop w:val="0"/>
          <w:marBottom w:val="0"/>
          <w:divBdr>
            <w:top w:val="none" w:sz="0" w:space="0" w:color="auto"/>
            <w:left w:val="none" w:sz="0" w:space="0" w:color="auto"/>
            <w:bottom w:val="none" w:sz="0" w:space="0" w:color="auto"/>
            <w:right w:val="none" w:sz="0" w:space="0" w:color="auto"/>
          </w:divBdr>
          <w:divsChild>
            <w:div w:id="1608149778">
              <w:marLeft w:val="0"/>
              <w:marRight w:val="0"/>
              <w:marTop w:val="0"/>
              <w:marBottom w:val="0"/>
              <w:divBdr>
                <w:top w:val="none" w:sz="0" w:space="0" w:color="auto"/>
                <w:left w:val="none" w:sz="0" w:space="0" w:color="auto"/>
                <w:bottom w:val="none" w:sz="0" w:space="0" w:color="auto"/>
                <w:right w:val="none" w:sz="0" w:space="0" w:color="auto"/>
              </w:divBdr>
            </w:div>
          </w:divsChild>
        </w:div>
        <w:div w:id="1317101220">
          <w:marLeft w:val="0"/>
          <w:marRight w:val="0"/>
          <w:marTop w:val="0"/>
          <w:marBottom w:val="0"/>
          <w:divBdr>
            <w:top w:val="none" w:sz="0" w:space="0" w:color="auto"/>
            <w:left w:val="none" w:sz="0" w:space="0" w:color="auto"/>
            <w:bottom w:val="none" w:sz="0" w:space="0" w:color="auto"/>
            <w:right w:val="none" w:sz="0" w:space="0" w:color="auto"/>
          </w:divBdr>
          <w:divsChild>
            <w:div w:id="210654820">
              <w:marLeft w:val="0"/>
              <w:marRight w:val="0"/>
              <w:marTop w:val="0"/>
              <w:marBottom w:val="0"/>
              <w:divBdr>
                <w:top w:val="none" w:sz="0" w:space="0" w:color="auto"/>
                <w:left w:val="none" w:sz="0" w:space="0" w:color="auto"/>
                <w:bottom w:val="none" w:sz="0" w:space="0" w:color="auto"/>
                <w:right w:val="none" w:sz="0" w:space="0" w:color="auto"/>
              </w:divBdr>
              <w:divsChild>
                <w:div w:id="1548686846">
                  <w:marLeft w:val="0"/>
                  <w:marRight w:val="0"/>
                  <w:marTop w:val="0"/>
                  <w:marBottom w:val="0"/>
                  <w:divBdr>
                    <w:top w:val="none" w:sz="0" w:space="0" w:color="auto"/>
                    <w:left w:val="none" w:sz="0" w:space="0" w:color="auto"/>
                    <w:bottom w:val="none" w:sz="0" w:space="0" w:color="auto"/>
                    <w:right w:val="none" w:sz="0" w:space="0" w:color="auto"/>
                  </w:divBdr>
                </w:div>
                <w:div w:id="984890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206523">
          <w:marLeft w:val="0"/>
          <w:marRight w:val="0"/>
          <w:marTop w:val="0"/>
          <w:marBottom w:val="0"/>
          <w:divBdr>
            <w:top w:val="none" w:sz="0" w:space="0" w:color="auto"/>
            <w:left w:val="none" w:sz="0" w:space="0" w:color="auto"/>
            <w:bottom w:val="none" w:sz="0" w:space="0" w:color="auto"/>
            <w:right w:val="none" w:sz="0" w:space="0" w:color="auto"/>
          </w:divBdr>
          <w:divsChild>
            <w:div w:id="1194610759">
              <w:marLeft w:val="0"/>
              <w:marRight w:val="0"/>
              <w:marTop w:val="0"/>
              <w:marBottom w:val="0"/>
              <w:divBdr>
                <w:top w:val="none" w:sz="0" w:space="0" w:color="auto"/>
                <w:left w:val="none" w:sz="0" w:space="0" w:color="auto"/>
                <w:bottom w:val="none" w:sz="0" w:space="0" w:color="auto"/>
                <w:right w:val="none" w:sz="0" w:space="0" w:color="auto"/>
              </w:divBdr>
              <w:divsChild>
                <w:div w:id="1662469159">
                  <w:marLeft w:val="0"/>
                  <w:marRight w:val="0"/>
                  <w:marTop w:val="0"/>
                  <w:marBottom w:val="0"/>
                  <w:divBdr>
                    <w:top w:val="none" w:sz="0" w:space="0" w:color="auto"/>
                    <w:left w:val="none" w:sz="0" w:space="0" w:color="auto"/>
                    <w:bottom w:val="none" w:sz="0" w:space="0" w:color="auto"/>
                    <w:right w:val="none" w:sz="0" w:space="0" w:color="auto"/>
                  </w:divBdr>
                </w:div>
                <w:div w:id="648442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532495">
          <w:marLeft w:val="0"/>
          <w:marRight w:val="0"/>
          <w:marTop w:val="0"/>
          <w:marBottom w:val="0"/>
          <w:divBdr>
            <w:top w:val="none" w:sz="0" w:space="0" w:color="auto"/>
            <w:left w:val="none" w:sz="0" w:space="0" w:color="auto"/>
            <w:bottom w:val="none" w:sz="0" w:space="0" w:color="auto"/>
            <w:right w:val="none" w:sz="0" w:space="0" w:color="auto"/>
          </w:divBdr>
          <w:divsChild>
            <w:div w:id="1572347780">
              <w:marLeft w:val="0"/>
              <w:marRight w:val="0"/>
              <w:marTop w:val="0"/>
              <w:marBottom w:val="0"/>
              <w:divBdr>
                <w:top w:val="none" w:sz="0" w:space="0" w:color="auto"/>
                <w:left w:val="none" w:sz="0" w:space="0" w:color="auto"/>
                <w:bottom w:val="none" w:sz="0" w:space="0" w:color="auto"/>
                <w:right w:val="none" w:sz="0" w:space="0" w:color="auto"/>
              </w:divBdr>
              <w:divsChild>
                <w:div w:id="964311748">
                  <w:marLeft w:val="0"/>
                  <w:marRight w:val="0"/>
                  <w:marTop w:val="0"/>
                  <w:marBottom w:val="0"/>
                  <w:divBdr>
                    <w:top w:val="none" w:sz="0" w:space="0" w:color="auto"/>
                    <w:left w:val="none" w:sz="0" w:space="0" w:color="auto"/>
                    <w:bottom w:val="none" w:sz="0" w:space="0" w:color="auto"/>
                    <w:right w:val="none" w:sz="0" w:space="0" w:color="auto"/>
                  </w:divBdr>
                </w:div>
                <w:div w:id="357125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047814">
          <w:marLeft w:val="0"/>
          <w:marRight w:val="0"/>
          <w:marTop w:val="0"/>
          <w:marBottom w:val="0"/>
          <w:divBdr>
            <w:top w:val="none" w:sz="0" w:space="0" w:color="auto"/>
            <w:left w:val="none" w:sz="0" w:space="0" w:color="auto"/>
            <w:bottom w:val="none" w:sz="0" w:space="0" w:color="auto"/>
            <w:right w:val="none" w:sz="0" w:space="0" w:color="auto"/>
          </w:divBdr>
          <w:divsChild>
            <w:div w:id="2131393931">
              <w:marLeft w:val="0"/>
              <w:marRight w:val="0"/>
              <w:marTop w:val="0"/>
              <w:marBottom w:val="0"/>
              <w:divBdr>
                <w:top w:val="none" w:sz="0" w:space="0" w:color="auto"/>
                <w:left w:val="none" w:sz="0" w:space="0" w:color="auto"/>
                <w:bottom w:val="none" w:sz="0" w:space="0" w:color="auto"/>
                <w:right w:val="none" w:sz="0" w:space="0" w:color="auto"/>
              </w:divBdr>
              <w:divsChild>
                <w:div w:id="1489205648">
                  <w:marLeft w:val="0"/>
                  <w:marRight w:val="0"/>
                  <w:marTop w:val="0"/>
                  <w:marBottom w:val="0"/>
                  <w:divBdr>
                    <w:top w:val="none" w:sz="0" w:space="0" w:color="auto"/>
                    <w:left w:val="none" w:sz="0" w:space="0" w:color="auto"/>
                    <w:bottom w:val="none" w:sz="0" w:space="0" w:color="auto"/>
                    <w:right w:val="none" w:sz="0" w:space="0" w:color="auto"/>
                  </w:divBdr>
                </w:div>
                <w:div w:id="935409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4520119">
          <w:marLeft w:val="0"/>
          <w:marRight w:val="0"/>
          <w:marTop w:val="0"/>
          <w:marBottom w:val="0"/>
          <w:divBdr>
            <w:top w:val="none" w:sz="0" w:space="0" w:color="auto"/>
            <w:left w:val="none" w:sz="0" w:space="0" w:color="auto"/>
            <w:bottom w:val="none" w:sz="0" w:space="0" w:color="auto"/>
            <w:right w:val="none" w:sz="0" w:space="0" w:color="auto"/>
          </w:divBdr>
          <w:divsChild>
            <w:div w:id="1520850885">
              <w:marLeft w:val="0"/>
              <w:marRight w:val="0"/>
              <w:marTop w:val="0"/>
              <w:marBottom w:val="0"/>
              <w:divBdr>
                <w:top w:val="none" w:sz="0" w:space="0" w:color="auto"/>
                <w:left w:val="none" w:sz="0" w:space="0" w:color="auto"/>
                <w:bottom w:val="none" w:sz="0" w:space="0" w:color="auto"/>
                <w:right w:val="none" w:sz="0" w:space="0" w:color="auto"/>
              </w:divBdr>
              <w:divsChild>
                <w:div w:id="944730517">
                  <w:marLeft w:val="0"/>
                  <w:marRight w:val="0"/>
                  <w:marTop w:val="0"/>
                  <w:marBottom w:val="0"/>
                  <w:divBdr>
                    <w:top w:val="none" w:sz="0" w:space="0" w:color="auto"/>
                    <w:left w:val="none" w:sz="0" w:space="0" w:color="auto"/>
                    <w:bottom w:val="none" w:sz="0" w:space="0" w:color="auto"/>
                    <w:right w:val="none" w:sz="0" w:space="0" w:color="auto"/>
                  </w:divBdr>
                </w:div>
                <w:div w:id="2080443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453021">
          <w:marLeft w:val="0"/>
          <w:marRight w:val="0"/>
          <w:marTop w:val="0"/>
          <w:marBottom w:val="0"/>
          <w:divBdr>
            <w:top w:val="none" w:sz="0" w:space="0" w:color="auto"/>
            <w:left w:val="none" w:sz="0" w:space="0" w:color="auto"/>
            <w:bottom w:val="none" w:sz="0" w:space="0" w:color="auto"/>
            <w:right w:val="none" w:sz="0" w:space="0" w:color="auto"/>
          </w:divBdr>
        </w:div>
        <w:div w:id="158274931">
          <w:marLeft w:val="0"/>
          <w:marRight w:val="0"/>
          <w:marTop w:val="0"/>
          <w:marBottom w:val="0"/>
          <w:divBdr>
            <w:top w:val="none" w:sz="0" w:space="0" w:color="auto"/>
            <w:left w:val="none" w:sz="0" w:space="0" w:color="auto"/>
            <w:bottom w:val="none" w:sz="0" w:space="0" w:color="auto"/>
            <w:right w:val="none" w:sz="0" w:space="0" w:color="auto"/>
          </w:divBdr>
          <w:divsChild>
            <w:div w:id="407307204">
              <w:marLeft w:val="0"/>
              <w:marRight w:val="0"/>
              <w:marTop w:val="0"/>
              <w:marBottom w:val="0"/>
              <w:divBdr>
                <w:top w:val="none" w:sz="0" w:space="0" w:color="auto"/>
                <w:left w:val="none" w:sz="0" w:space="0" w:color="auto"/>
                <w:bottom w:val="none" w:sz="0" w:space="0" w:color="auto"/>
                <w:right w:val="none" w:sz="0" w:space="0" w:color="auto"/>
              </w:divBdr>
            </w:div>
          </w:divsChild>
        </w:div>
        <w:div w:id="1816138193">
          <w:marLeft w:val="0"/>
          <w:marRight w:val="0"/>
          <w:marTop w:val="0"/>
          <w:marBottom w:val="0"/>
          <w:divBdr>
            <w:top w:val="none" w:sz="0" w:space="0" w:color="auto"/>
            <w:left w:val="none" w:sz="0" w:space="0" w:color="auto"/>
            <w:bottom w:val="none" w:sz="0" w:space="0" w:color="auto"/>
            <w:right w:val="none" w:sz="0" w:space="0" w:color="auto"/>
          </w:divBdr>
          <w:divsChild>
            <w:div w:id="1222788057">
              <w:marLeft w:val="0"/>
              <w:marRight w:val="0"/>
              <w:marTop w:val="0"/>
              <w:marBottom w:val="0"/>
              <w:divBdr>
                <w:top w:val="none" w:sz="0" w:space="0" w:color="auto"/>
                <w:left w:val="none" w:sz="0" w:space="0" w:color="auto"/>
                <w:bottom w:val="none" w:sz="0" w:space="0" w:color="auto"/>
                <w:right w:val="none" w:sz="0" w:space="0" w:color="auto"/>
              </w:divBdr>
              <w:divsChild>
                <w:div w:id="1654678818">
                  <w:marLeft w:val="0"/>
                  <w:marRight w:val="0"/>
                  <w:marTop w:val="0"/>
                  <w:marBottom w:val="0"/>
                  <w:divBdr>
                    <w:top w:val="none" w:sz="0" w:space="0" w:color="auto"/>
                    <w:left w:val="none" w:sz="0" w:space="0" w:color="auto"/>
                    <w:bottom w:val="none" w:sz="0" w:space="0" w:color="auto"/>
                    <w:right w:val="none" w:sz="0" w:space="0" w:color="auto"/>
                  </w:divBdr>
                </w:div>
                <w:div w:id="1612278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19311">
          <w:marLeft w:val="0"/>
          <w:marRight w:val="0"/>
          <w:marTop w:val="0"/>
          <w:marBottom w:val="0"/>
          <w:divBdr>
            <w:top w:val="none" w:sz="0" w:space="0" w:color="auto"/>
            <w:left w:val="none" w:sz="0" w:space="0" w:color="auto"/>
            <w:bottom w:val="none" w:sz="0" w:space="0" w:color="auto"/>
            <w:right w:val="none" w:sz="0" w:space="0" w:color="auto"/>
          </w:divBdr>
          <w:divsChild>
            <w:div w:id="1876427863">
              <w:marLeft w:val="0"/>
              <w:marRight w:val="0"/>
              <w:marTop w:val="0"/>
              <w:marBottom w:val="0"/>
              <w:divBdr>
                <w:top w:val="none" w:sz="0" w:space="0" w:color="auto"/>
                <w:left w:val="none" w:sz="0" w:space="0" w:color="auto"/>
                <w:bottom w:val="none" w:sz="0" w:space="0" w:color="auto"/>
                <w:right w:val="none" w:sz="0" w:space="0" w:color="auto"/>
              </w:divBdr>
              <w:divsChild>
                <w:div w:id="65304822">
                  <w:marLeft w:val="0"/>
                  <w:marRight w:val="0"/>
                  <w:marTop w:val="0"/>
                  <w:marBottom w:val="0"/>
                  <w:divBdr>
                    <w:top w:val="none" w:sz="0" w:space="0" w:color="auto"/>
                    <w:left w:val="none" w:sz="0" w:space="0" w:color="auto"/>
                    <w:bottom w:val="none" w:sz="0" w:space="0" w:color="auto"/>
                    <w:right w:val="none" w:sz="0" w:space="0" w:color="auto"/>
                  </w:divBdr>
                </w:div>
                <w:div w:id="357125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133004">
          <w:marLeft w:val="0"/>
          <w:marRight w:val="0"/>
          <w:marTop w:val="0"/>
          <w:marBottom w:val="0"/>
          <w:divBdr>
            <w:top w:val="none" w:sz="0" w:space="0" w:color="auto"/>
            <w:left w:val="none" w:sz="0" w:space="0" w:color="auto"/>
            <w:bottom w:val="none" w:sz="0" w:space="0" w:color="auto"/>
            <w:right w:val="none" w:sz="0" w:space="0" w:color="auto"/>
          </w:divBdr>
          <w:divsChild>
            <w:div w:id="1803308636">
              <w:marLeft w:val="0"/>
              <w:marRight w:val="0"/>
              <w:marTop w:val="0"/>
              <w:marBottom w:val="0"/>
              <w:divBdr>
                <w:top w:val="none" w:sz="0" w:space="0" w:color="auto"/>
                <w:left w:val="none" w:sz="0" w:space="0" w:color="auto"/>
                <w:bottom w:val="none" w:sz="0" w:space="0" w:color="auto"/>
                <w:right w:val="none" w:sz="0" w:space="0" w:color="auto"/>
              </w:divBdr>
              <w:divsChild>
                <w:div w:id="952246439">
                  <w:marLeft w:val="0"/>
                  <w:marRight w:val="0"/>
                  <w:marTop w:val="0"/>
                  <w:marBottom w:val="0"/>
                  <w:divBdr>
                    <w:top w:val="none" w:sz="0" w:space="0" w:color="auto"/>
                    <w:left w:val="none" w:sz="0" w:space="0" w:color="auto"/>
                    <w:bottom w:val="none" w:sz="0" w:space="0" w:color="auto"/>
                    <w:right w:val="none" w:sz="0" w:space="0" w:color="auto"/>
                  </w:divBdr>
                </w:div>
                <w:div w:id="68124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1948267">
          <w:marLeft w:val="0"/>
          <w:marRight w:val="0"/>
          <w:marTop w:val="0"/>
          <w:marBottom w:val="0"/>
          <w:divBdr>
            <w:top w:val="none" w:sz="0" w:space="0" w:color="auto"/>
            <w:left w:val="none" w:sz="0" w:space="0" w:color="auto"/>
            <w:bottom w:val="none" w:sz="0" w:space="0" w:color="auto"/>
            <w:right w:val="none" w:sz="0" w:space="0" w:color="auto"/>
          </w:divBdr>
          <w:divsChild>
            <w:div w:id="1873376751">
              <w:marLeft w:val="0"/>
              <w:marRight w:val="0"/>
              <w:marTop w:val="0"/>
              <w:marBottom w:val="0"/>
              <w:divBdr>
                <w:top w:val="none" w:sz="0" w:space="0" w:color="auto"/>
                <w:left w:val="none" w:sz="0" w:space="0" w:color="auto"/>
                <w:bottom w:val="none" w:sz="0" w:space="0" w:color="auto"/>
                <w:right w:val="none" w:sz="0" w:space="0" w:color="auto"/>
              </w:divBdr>
              <w:divsChild>
                <w:div w:id="1911036160">
                  <w:marLeft w:val="0"/>
                  <w:marRight w:val="0"/>
                  <w:marTop w:val="0"/>
                  <w:marBottom w:val="0"/>
                  <w:divBdr>
                    <w:top w:val="none" w:sz="0" w:space="0" w:color="auto"/>
                    <w:left w:val="none" w:sz="0" w:space="0" w:color="auto"/>
                    <w:bottom w:val="none" w:sz="0" w:space="0" w:color="auto"/>
                    <w:right w:val="none" w:sz="0" w:space="0" w:color="auto"/>
                  </w:divBdr>
                </w:div>
                <w:div w:id="51689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160832">
          <w:marLeft w:val="0"/>
          <w:marRight w:val="0"/>
          <w:marTop w:val="0"/>
          <w:marBottom w:val="0"/>
          <w:divBdr>
            <w:top w:val="none" w:sz="0" w:space="0" w:color="auto"/>
            <w:left w:val="none" w:sz="0" w:space="0" w:color="auto"/>
            <w:bottom w:val="none" w:sz="0" w:space="0" w:color="auto"/>
            <w:right w:val="none" w:sz="0" w:space="0" w:color="auto"/>
          </w:divBdr>
          <w:divsChild>
            <w:div w:id="791439586">
              <w:marLeft w:val="0"/>
              <w:marRight w:val="0"/>
              <w:marTop w:val="0"/>
              <w:marBottom w:val="0"/>
              <w:divBdr>
                <w:top w:val="none" w:sz="0" w:space="0" w:color="auto"/>
                <w:left w:val="none" w:sz="0" w:space="0" w:color="auto"/>
                <w:bottom w:val="none" w:sz="0" w:space="0" w:color="auto"/>
                <w:right w:val="none" w:sz="0" w:space="0" w:color="auto"/>
              </w:divBdr>
              <w:divsChild>
                <w:div w:id="248736611">
                  <w:marLeft w:val="0"/>
                  <w:marRight w:val="0"/>
                  <w:marTop w:val="0"/>
                  <w:marBottom w:val="0"/>
                  <w:divBdr>
                    <w:top w:val="none" w:sz="0" w:space="0" w:color="auto"/>
                    <w:left w:val="none" w:sz="0" w:space="0" w:color="auto"/>
                    <w:bottom w:val="none" w:sz="0" w:space="0" w:color="auto"/>
                    <w:right w:val="none" w:sz="0" w:space="0" w:color="auto"/>
                  </w:divBdr>
                </w:div>
                <w:div w:id="1597665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499283">
          <w:marLeft w:val="0"/>
          <w:marRight w:val="0"/>
          <w:marTop w:val="0"/>
          <w:marBottom w:val="0"/>
          <w:divBdr>
            <w:top w:val="none" w:sz="0" w:space="0" w:color="auto"/>
            <w:left w:val="none" w:sz="0" w:space="0" w:color="auto"/>
            <w:bottom w:val="none" w:sz="0" w:space="0" w:color="auto"/>
            <w:right w:val="none" w:sz="0" w:space="0" w:color="auto"/>
          </w:divBdr>
        </w:div>
        <w:div w:id="692191692">
          <w:marLeft w:val="0"/>
          <w:marRight w:val="0"/>
          <w:marTop w:val="0"/>
          <w:marBottom w:val="0"/>
          <w:divBdr>
            <w:top w:val="none" w:sz="0" w:space="0" w:color="auto"/>
            <w:left w:val="none" w:sz="0" w:space="0" w:color="auto"/>
            <w:bottom w:val="none" w:sz="0" w:space="0" w:color="auto"/>
            <w:right w:val="none" w:sz="0" w:space="0" w:color="auto"/>
          </w:divBdr>
          <w:divsChild>
            <w:div w:id="1990403532">
              <w:marLeft w:val="0"/>
              <w:marRight w:val="0"/>
              <w:marTop w:val="0"/>
              <w:marBottom w:val="0"/>
              <w:divBdr>
                <w:top w:val="none" w:sz="0" w:space="0" w:color="auto"/>
                <w:left w:val="none" w:sz="0" w:space="0" w:color="auto"/>
                <w:bottom w:val="none" w:sz="0" w:space="0" w:color="auto"/>
                <w:right w:val="none" w:sz="0" w:space="0" w:color="auto"/>
              </w:divBdr>
            </w:div>
          </w:divsChild>
        </w:div>
        <w:div w:id="564724087">
          <w:marLeft w:val="0"/>
          <w:marRight w:val="0"/>
          <w:marTop w:val="0"/>
          <w:marBottom w:val="0"/>
          <w:divBdr>
            <w:top w:val="none" w:sz="0" w:space="0" w:color="auto"/>
            <w:left w:val="none" w:sz="0" w:space="0" w:color="auto"/>
            <w:bottom w:val="none" w:sz="0" w:space="0" w:color="auto"/>
            <w:right w:val="none" w:sz="0" w:space="0" w:color="auto"/>
          </w:divBdr>
          <w:divsChild>
            <w:div w:id="1536578533">
              <w:marLeft w:val="0"/>
              <w:marRight w:val="0"/>
              <w:marTop w:val="0"/>
              <w:marBottom w:val="0"/>
              <w:divBdr>
                <w:top w:val="none" w:sz="0" w:space="0" w:color="auto"/>
                <w:left w:val="none" w:sz="0" w:space="0" w:color="auto"/>
                <w:bottom w:val="none" w:sz="0" w:space="0" w:color="auto"/>
                <w:right w:val="none" w:sz="0" w:space="0" w:color="auto"/>
              </w:divBdr>
              <w:divsChild>
                <w:div w:id="1977368017">
                  <w:marLeft w:val="0"/>
                  <w:marRight w:val="0"/>
                  <w:marTop w:val="0"/>
                  <w:marBottom w:val="0"/>
                  <w:divBdr>
                    <w:top w:val="none" w:sz="0" w:space="0" w:color="auto"/>
                    <w:left w:val="none" w:sz="0" w:space="0" w:color="auto"/>
                    <w:bottom w:val="none" w:sz="0" w:space="0" w:color="auto"/>
                    <w:right w:val="none" w:sz="0" w:space="0" w:color="auto"/>
                  </w:divBdr>
                </w:div>
                <w:div w:id="515385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7967155">
          <w:marLeft w:val="0"/>
          <w:marRight w:val="0"/>
          <w:marTop w:val="0"/>
          <w:marBottom w:val="0"/>
          <w:divBdr>
            <w:top w:val="none" w:sz="0" w:space="0" w:color="auto"/>
            <w:left w:val="none" w:sz="0" w:space="0" w:color="auto"/>
            <w:bottom w:val="none" w:sz="0" w:space="0" w:color="auto"/>
            <w:right w:val="none" w:sz="0" w:space="0" w:color="auto"/>
          </w:divBdr>
          <w:divsChild>
            <w:div w:id="801844844">
              <w:marLeft w:val="0"/>
              <w:marRight w:val="0"/>
              <w:marTop w:val="0"/>
              <w:marBottom w:val="0"/>
              <w:divBdr>
                <w:top w:val="none" w:sz="0" w:space="0" w:color="auto"/>
                <w:left w:val="none" w:sz="0" w:space="0" w:color="auto"/>
                <w:bottom w:val="none" w:sz="0" w:space="0" w:color="auto"/>
                <w:right w:val="none" w:sz="0" w:space="0" w:color="auto"/>
              </w:divBdr>
              <w:divsChild>
                <w:div w:id="796869949">
                  <w:marLeft w:val="0"/>
                  <w:marRight w:val="0"/>
                  <w:marTop w:val="0"/>
                  <w:marBottom w:val="0"/>
                  <w:divBdr>
                    <w:top w:val="none" w:sz="0" w:space="0" w:color="auto"/>
                    <w:left w:val="none" w:sz="0" w:space="0" w:color="auto"/>
                    <w:bottom w:val="none" w:sz="0" w:space="0" w:color="auto"/>
                    <w:right w:val="none" w:sz="0" w:space="0" w:color="auto"/>
                  </w:divBdr>
                </w:div>
                <w:div w:id="1120488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9283750">
          <w:marLeft w:val="0"/>
          <w:marRight w:val="0"/>
          <w:marTop w:val="0"/>
          <w:marBottom w:val="0"/>
          <w:divBdr>
            <w:top w:val="none" w:sz="0" w:space="0" w:color="auto"/>
            <w:left w:val="none" w:sz="0" w:space="0" w:color="auto"/>
            <w:bottom w:val="none" w:sz="0" w:space="0" w:color="auto"/>
            <w:right w:val="none" w:sz="0" w:space="0" w:color="auto"/>
          </w:divBdr>
          <w:divsChild>
            <w:div w:id="1980450091">
              <w:marLeft w:val="0"/>
              <w:marRight w:val="0"/>
              <w:marTop w:val="0"/>
              <w:marBottom w:val="0"/>
              <w:divBdr>
                <w:top w:val="none" w:sz="0" w:space="0" w:color="auto"/>
                <w:left w:val="none" w:sz="0" w:space="0" w:color="auto"/>
                <w:bottom w:val="none" w:sz="0" w:space="0" w:color="auto"/>
                <w:right w:val="none" w:sz="0" w:space="0" w:color="auto"/>
              </w:divBdr>
              <w:divsChild>
                <w:div w:id="993147608">
                  <w:marLeft w:val="0"/>
                  <w:marRight w:val="0"/>
                  <w:marTop w:val="0"/>
                  <w:marBottom w:val="0"/>
                  <w:divBdr>
                    <w:top w:val="none" w:sz="0" w:space="0" w:color="auto"/>
                    <w:left w:val="none" w:sz="0" w:space="0" w:color="auto"/>
                    <w:bottom w:val="none" w:sz="0" w:space="0" w:color="auto"/>
                    <w:right w:val="none" w:sz="0" w:space="0" w:color="auto"/>
                  </w:divBdr>
                </w:div>
                <w:div w:id="2142575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834579">
          <w:marLeft w:val="0"/>
          <w:marRight w:val="0"/>
          <w:marTop w:val="0"/>
          <w:marBottom w:val="0"/>
          <w:divBdr>
            <w:top w:val="none" w:sz="0" w:space="0" w:color="auto"/>
            <w:left w:val="none" w:sz="0" w:space="0" w:color="auto"/>
            <w:bottom w:val="none" w:sz="0" w:space="0" w:color="auto"/>
            <w:right w:val="none" w:sz="0" w:space="0" w:color="auto"/>
          </w:divBdr>
          <w:divsChild>
            <w:div w:id="373964626">
              <w:marLeft w:val="0"/>
              <w:marRight w:val="0"/>
              <w:marTop w:val="0"/>
              <w:marBottom w:val="0"/>
              <w:divBdr>
                <w:top w:val="none" w:sz="0" w:space="0" w:color="auto"/>
                <w:left w:val="none" w:sz="0" w:space="0" w:color="auto"/>
                <w:bottom w:val="none" w:sz="0" w:space="0" w:color="auto"/>
                <w:right w:val="none" w:sz="0" w:space="0" w:color="auto"/>
              </w:divBdr>
              <w:divsChild>
                <w:div w:id="57480423">
                  <w:marLeft w:val="0"/>
                  <w:marRight w:val="0"/>
                  <w:marTop w:val="0"/>
                  <w:marBottom w:val="0"/>
                  <w:divBdr>
                    <w:top w:val="none" w:sz="0" w:space="0" w:color="auto"/>
                    <w:left w:val="none" w:sz="0" w:space="0" w:color="auto"/>
                    <w:bottom w:val="none" w:sz="0" w:space="0" w:color="auto"/>
                    <w:right w:val="none" w:sz="0" w:space="0" w:color="auto"/>
                  </w:divBdr>
                </w:div>
                <w:div w:id="1929001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582439">
          <w:marLeft w:val="0"/>
          <w:marRight w:val="0"/>
          <w:marTop w:val="0"/>
          <w:marBottom w:val="0"/>
          <w:divBdr>
            <w:top w:val="none" w:sz="0" w:space="0" w:color="auto"/>
            <w:left w:val="none" w:sz="0" w:space="0" w:color="auto"/>
            <w:bottom w:val="none" w:sz="0" w:space="0" w:color="auto"/>
            <w:right w:val="none" w:sz="0" w:space="0" w:color="auto"/>
          </w:divBdr>
          <w:divsChild>
            <w:div w:id="1461462455">
              <w:marLeft w:val="0"/>
              <w:marRight w:val="0"/>
              <w:marTop w:val="0"/>
              <w:marBottom w:val="0"/>
              <w:divBdr>
                <w:top w:val="none" w:sz="0" w:space="0" w:color="auto"/>
                <w:left w:val="none" w:sz="0" w:space="0" w:color="auto"/>
                <w:bottom w:val="none" w:sz="0" w:space="0" w:color="auto"/>
                <w:right w:val="none" w:sz="0" w:space="0" w:color="auto"/>
              </w:divBdr>
              <w:divsChild>
                <w:div w:id="29690093">
                  <w:marLeft w:val="0"/>
                  <w:marRight w:val="0"/>
                  <w:marTop w:val="0"/>
                  <w:marBottom w:val="0"/>
                  <w:divBdr>
                    <w:top w:val="none" w:sz="0" w:space="0" w:color="auto"/>
                    <w:left w:val="none" w:sz="0" w:space="0" w:color="auto"/>
                    <w:bottom w:val="none" w:sz="0" w:space="0" w:color="auto"/>
                    <w:right w:val="none" w:sz="0" w:space="0" w:color="auto"/>
                  </w:divBdr>
                </w:div>
                <w:div w:id="2129354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163006">
          <w:marLeft w:val="0"/>
          <w:marRight w:val="0"/>
          <w:marTop w:val="0"/>
          <w:marBottom w:val="0"/>
          <w:divBdr>
            <w:top w:val="none" w:sz="0" w:space="0" w:color="auto"/>
            <w:left w:val="none" w:sz="0" w:space="0" w:color="auto"/>
            <w:bottom w:val="none" w:sz="0" w:space="0" w:color="auto"/>
            <w:right w:val="none" w:sz="0" w:space="0" w:color="auto"/>
          </w:divBdr>
        </w:div>
        <w:div w:id="4340555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ihw.gov.au/getmedia/fc3986e1-782d-4759-ad2d-24e1b649e4c4/Map-and-descriptions-of-the-AHPF-framework.pdf.aspx" TargetMode="External"/><Relationship Id="rId3" Type="http://schemas.openxmlformats.org/officeDocument/2006/relationships/settings" Target="settings.xml"/><Relationship Id="rId7" Type="http://schemas.openxmlformats.org/officeDocument/2006/relationships/hyperlink" Target="https://www.aihw.gov.au/reports-data/australias-health-performance/australias-health-performance-framewor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oecd.org/health/health-systems/health-at-a-glance-19991312.htm"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oecd.org/health/health-data.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8</Pages>
  <Words>1287</Words>
  <Characters>7341</Characters>
  <Application>Microsoft Office Word</Application>
  <DocSecurity>0</DocSecurity>
  <Lines>61</Lines>
  <Paragraphs>17</Paragraphs>
  <ScaleCrop>false</ScaleCrop>
  <Company/>
  <LinksUpToDate>false</LinksUpToDate>
  <CharactersWithSpaces>8611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cp:lastModifiedBy>
  <cp:revision>5</cp:revision>
  <dcterms:created xsi:type="dcterms:W3CDTF">2021-01-18T15:43:00Z</dcterms:created>
  <dcterms:modified xsi:type="dcterms:W3CDTF">2021-01-20T14:33:00Z</dcterms:modified>
</cp:coreProperties>
</file>